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100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3086"/>
      </w:tblGrid>
      <w:tr w:rsidR="000720E7" w:rsidRPr="00754BE6" w:rsidTr="00C90BB1">
        <w:tc>
          <w:tcPr>
            <w:tcW w:w="10032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2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2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2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2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2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2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C90BB1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2" w:type="dxa"/>
            <w:gridSpan w:val="2"/>
          </w:tcPr>
          <w:p w:rsidR="008C385F" w:rsidRPr="00754BE6" w:rsidRDefault="008B16CE" w:rsidP="002766C4">
            <w:pPr>
              <w:jc w:val="both"/>
              <w:rPr>
                <w:sz w:val="22"/>
                <w:szCs w:val="22"/>
              </w:rPr>
            </w:pPr>
            <w:hyperlink r:id="rId6" w:history="1">
              <w:r w:rsidR="008C385F" w:rsidRPr="00754BE6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8B16CE" w:rsidP="002766C4">
            <w:pPr>
              <w:jc w:val="both"/>
              <w:rPr>
                <w:sz w:val="22"/>
                <w:szCs w:val="22"/>
              </w:rPr>
            </w:pPr>
            <w:hyperlink r:id="rId7" w:history="1">
              <w:r w:rsidR="008C385F" w:rsidRPr="00754BE6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C90BB1">
        <w:tc>
          <w:tcPr>
            <w:tcW w:w="10032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C90BB1">
        <w:tc>
          <w:tcPr>
            <w:tcW w:w="10032" w:type="dxa"/>
            <w:gridSpan w:val="8"/>
          </w:tcPr>
          <w:p w:rsidR="008B16CE" w:rsidRDefault="000720E7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>2.1.</w:t>
            </w:r>
            <w:r w:rsidR="008B16CE">
              <w:rPr>
                <w:sz w:val="22"/>
                <w:szCs w:val="22"/>
              </w:rPr>
              <w:t xml:space="preserve"> </w:t>
            </w:r>
            <w:r w:rsidR="008B16CE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обыкновенные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16CE" w:rsidRPr="007F6DC7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8B16CE" w:rsidRPr="00365BA4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16CE" w:rsidRPr="00365BA4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8B16CE" w:rsidRP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  <w:r w:rsidRPr="00754BE6">
              <w:rPr>
                <w:sz w:val="22"/>
                <w:szCs w:val="22"/>
              </w:rPr>
              <w:t xml:space="preserve">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C90BB1">
              <w:rPr>
                <w:b/>
                <w:sz w:val="22"/>
                <w:szCs w:val="22"/>
              </w:rPr>
              <w:t xml:space="preserve"> 06 марта</w:t>
            </w:r>
            <w:r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Pr="00754BE6" w:rsidRDefault="000720E7" w:rsidP="00C90BB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  <w:r w:rsidR="00C90BB1">
              <w:rPr>
                <w:b/>
                <w:sz w:val="22"/>
                <w:szCs w:val="22"/>
              </w:rPr>
              <w:t>07 марта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Pr="00754BE6">
              <w:rPr>
                <w:b/>
                <w:sz w:val="22"/>
                <w:szCs w:val="22"/>
              </w:rPr>
              <w:t>201</w:t>
            </w:r>
            <w:r w:rsidR="00754BE6" w:rsidRPr="00754BE6">
              <w:rPr>
                <w:b/>
                <w:sz w:val="22"/>
                <w:szCs w:val="22"/>
              </w:rPr>
              <w:t>7</w:t>
            </w:r>
            <w:r w:rsidRPr="00754BE6">
              <w:rPr>
                <w:b/>
                <w:sz w:val="22"/>
                <w:szCs w:val="22"/>
              </w:rPr>
              <w:t xml:space="preserve"> года, №</w:t>
            </w:r>
            <w:r w:rsidR="00C90BB1">
              <w:rPr>
                <w:b/>
                <w:sz w:val="22"/>
                <w:szCs w:val="22"/>
              </w:rPr>
              <w:t>13</w:t>
            </w:r>
            <w:r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 w:rsidR="00C90BB1">
              <w:rPr>
                <w:b/>
                <w:sz w:val="22"/>
                <w:szCs w:val="22"/>
              </w:rPr>
              <w:t>72</w:t>
            </w:r>
          </w:p>
          <w:p w:rsidR="00754BE6" w:rsidRDefault="000720E7" w:rsidP="00C90BB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C90BB1" w:rsidRPr="00AF5A53" w:rsidRDefault="00C90BB1" w:rsidP="00C90BB1">
            <w:pPr>
              <w:spacing w:line="276" w:lineRule="auto"/>
              <w:jc w:val="both"/>
              <w:rPr>
                <w:b/>
                <w:szCs w:val="24"/>
              </w:rPr>
            </w:pPr>
            <w:r w:rsidRPr="005C4E4B">
              <w:rPr>
                <w:b/>
                <w:szCs w:val="24"/>
              </w:rPr>
              <w:t xml:space="preserve">ВОПРОС №1: </w:t>
            </w:r>
            <w:r w:rsidRPr="00AF5A53">
              <w:rPr>
                <w:b/>
                <w:szCs w:val="24"/>
              </w:rPr>
              <w:t>Об утверждении условий договора на оказание услуг по передаче Центральному депозитарию информации по системе электронного документооборота НРД.</w:t>
            </w:r>
          </w:p>
          <w:p w:rsidR="00C90BB1" w:rsidRPr="005C4E4B" w:rsidRDefault="00C90BB1" w:rsidP="00C90BB1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C90BB1" w:rsidRPr="005C4E4B" w:rsidRDefault="00C90BB1" w:rsidP="00C90BB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5C4E4B">
              <w:rPr>
                <w:b/>
                <w:szCs w:val="24"/>
              </w:rPr>
              <w:t>РЕШЕНИЕ:</w:t>
            </w:r>
          </w:p>
          <w:p w:rsidR="00C90BB1" w:rsidRPr="00AF5A53" w:rsidRDefault="00C90BB1" w:rsidP="00C90BB1">
            <w:pPr>
              <w:jc w:val="both"/>
              <w:rPr>
                <w:szCs w:val="24"/>
              </w:rPr>
            </w:pPr>
            <w:r w:rsidRPr="00AF5A53">
              <w:rPr>
                <w:szCs w:val="24"/>
              </w:rPr>
              <w:t>Утвердить условия договора на оказание услуг по передаче Центральному депозитарию информации по системе электронного документооборота НРД в соответствии с Приложением №1.</w:t>
            </w:r>
          </w:p>
          <w:p w:rsidR="00C90BB1" w:rsidRPr="005C4E4B" w:rsidRDefault="00C90BB1" w:rsidP="00C90BB1">
            <w:pPr>
              <w:jc w:val="both"/>
              <w:rPr>
                <w:i/>
                <w:szCs w:val="24"/>
              </w:rPr>
            </w:pPr>
          </w:p>
          <w:p w:rsidR="00C90BB1" w:rsidRPr="005C4E4B" w:rsidRDefault="00C90BB1" w:rsidP="00C90BB1">
            <w:pPr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>Голосовали</w:t>
            </w:r>
            <w:r w:rsidRPr="005C4E4B">
              <w:rPr>
                <w:szCs w:val="24"/>
              </w:rPr>
              <w:t xml:space="preserve"> </w:t>
            </w:r>
            <w:r w:rsidRPr="005C4E4B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5C4E4B">
              <w:rPr>
                <w:i/>
                <w:szCs w:val="24"/>
              </w:rPr>
              <w:t>Ример</w:t>
            </w:r>
            <w:proofErr w:type="spellEnd"/>
            <w:r w:rsidRPr="005C4E4B">
              <w:rPr>
                <w:i/>
                <w:szCs w:val="24"/>
              </w:rPr>
              <w:t xml:space="preserve"> Ю.М., </w:t>
            </w:r>
            <w:proofErr w:type="spellStart"/>
            <w:r w:rsidRPr="005C4E4B">
              <w:rPr>
                <w:i/>
                <w:szCs w:val="24"/>
              </w:rPr>
              <w:t>Розенцвайг</w:t>
            </w:r>
            <w:proofErr w:type="spellEnd"/>
            <w:r w:rsidRPr="005C4E4B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5C4E4B">
              <w:rPr>
                <w:i/>
                <w:szCs w:val="24"/>
              </w:rPr>
              <w:t>Шашков</w:t>
            </w:r>
            <w:proofErr w:type="spellEnd"/>
            <w:r w:rsidRPr="005C4E4B">
              <w:rPr>
                <w:i/>
                <w:szCs w:val="24"/>
              </w:rPr>
              <w:t xml:space="preserve"> С.А.)</w:t>
            </w:r>
          </w:p>
          <w:p w:rsidR="00C90BB1" w:rsidRPr="005C4E4B" w:rsidRDefault="00C90BB1" w:rsidP="00C90BB1">
            <w:pPr>
              <w:ind w:left="1985" w:hanging="1985"/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«против» - нет</w:t>
            </w:r>
          </w:p>
          <w:p w:rsidR="00C90BB1" w:rsidRPr="005C4E4B" w:rsidRDefault="00C90BB1" w:rsidP="00C90BB1">
            <w:pPr>
              <w:pStyle w:val="Normal"/>
              <w:spacing w:line="240" w:lineRule="auto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«воздержался» -  нет</w:t>
            </w:r>
          </w:p>
          <w:p w:rsidR="00C90BB1" w:rsidRPr="005C4E4B" w:rsidRDefault="00C90BB1" w:rsidP="00C90BB1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5C4E4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C90BB1" w:rsidRPr="005C4E4B" w:rsidRDefault="00C90BB1" w:rsidP="00C90BB1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C90BB1" w:rsidRDefault="00C90BB1" w:rsidP="00C90BB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5C4E4B">
              <w:rPr>
                <w:b/>
                <w:szCs w:val="24"/>
              </w:rPr>
              <w:t xml:space="preserve">ВОПРОС №2: </w:t>
            </w:r>
            <w:r w:rsidRPr="00AF5A53">
              <w:rPr>
                <w:b/>
                <w:szCs w:val="24"/>
              </w:rPr>
              <w:t>О рассмотрении предложений акционеров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      </w:r>
          </w:p>
          <w:p w:rsidR="00C90BB1" w:rsidRPr="005C4E4B" w:rsidRDefault="00C90BB1" w:rsidP="00C90BB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C90BB1" w:rsidRPr="005C4E4B" w:rsidRDefault="00C90BB1" w:rsidP="00C90BB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5C4E4B">
              <w:rPr>
                <w:b/>
                <w:szCs w:val="24"/>
              </w:rPr>
              <w:t>РЕШЕНИЕ:</w:t>
            </w:r>
          </w:p>
          <w:p w:rsidR="00C90BB1" w:rsidRPr="006B4820" w:rsidRDefault="00C90BB1" w:rsidP="00C90BB1">
            <w:pPr>
              <w:pStyle w:val="3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B4820">
              <w:rPr>
                <w:b/>
                <w:sz w:val="24"/>
                <w:szCs w:val="24"/>
              </w:rPr>
              <w:lastRenderedPageBreak/>
              <w:t>Отказать акционеру во включении вопросов в повестку дня годового общего собрания акционеров Общества: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3560"/>
              <w:gridCol w:w="2506"/>
              <w:gridCol w:w="3137"/>
            </w:tblGrid>
            <w:tr w:rsidR="00C90BB1" w:rsidRPr="00B8337A" w:rsidTr="00C825E6">
              <w:tc>
                <w:tcPr>
                  <w:tcW w:w="542" w:type="dxa"/>
                  <w:shd w:val="clear" w:color="auto" w:fill="E7E6E6"/>
                </w:tcPr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3560" w:type="dxa"/>
                  <w:shd w:val="clear" w:color="auto" w:fill="E7E6E6"/>
                </w:tcPr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Формулировка вопроса, поступившего от акционера</w:t>
                  </w:r>
                </w:p>
              </w:tc>
              <w:tc>
                <w:tcPr>
                  <w:tcW w:w="2506" w:type="dxa"/>
                  <w:shd w:val="clear" w:color="auto" w:fill="E7E6E6"/>
                </w:tcPr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Акционер, направивший вопрос в повестку дня годового общего собрания акционеров</w:t>
                  </w:r>
                </w:p>
              </w:tc>
              <w:tc>
                <w:tcPr>
                  <w:tcW w:w="3137" w:type="dxa"/>
                  <w:shd w:val="clear" w:color="auto" w:fill="E7E6E6"/>
                </w:tcPr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Основание отказа</w:t>
                  </w:r>
                </w:p>
              </w:tc>
            </w:tr>
            <w:tr w:rsidR="00C90BB1" w:rsidRPr="00B8337A" w:rsidTr="00C825E6">
              <w:tc>
                <w:tcPr>
                  <w:tcW w:w="542" w:type="dxa"/>
                  <w:shd w:val="clear" w:color="auto" w:fill="auto"/>
                </w:tcPr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60" w:type="dxa"/>
                  <w:shd w:val="clear" w:color="auto" w:fill="auto"/>
                </w:tcPr>
                <w:p w:rsidR="00C90BB1" w:rsidRPr="002145F8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2145F8">
                    <w:rPr>
                      <w:sz w:val="22"/>
                      <w:szCs w:val="22"/>
                    </w:rPr>
                    <w:t>На балансе ПАО «Самараэнерго» находятся высоколиквидные акции МРСК «Волги» в количестве примерно 6 млрд штук, по текущей рыночной цене в 6 копеек за акцию стоимость этих акций составляет примерно 360 миллионов рублей.</w:t>
                  </w:r>
                </w:p>
                <w:p w:rsidR="00C90BB1" w:rsidRPr="00C4624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45F8">
                    <w:rPr>
                      <w:sz w:val="22"/>
                      <w:szCs w:val="22"/>
                    </w:rPr>
                    <w:t>Предлагается принять решение: Поручить генеральному директору продать данные ценные бумаги на ММВБ и распределить вырученные 360 млн рублей в виде специальных дивидендов в виде 7-8 (семи-восьми) копеек на акцию Самараэнерго в зависимости от причитающихся налогов.</w:t>
                  </w:r>
                </w:p>
              </w:tc>
              <w:tc>
                <w:tcPr>
                  <w:tcW w:w="2506" w:type="dxa"/>
                </w:tcPr>
                <w:p w:rsidR="00C90BB1" w:rsidRPr="00C4624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C46244">
                    <w:rPr>
                      <w:b/>
                      <w:sz w:val="22"/>
                      <w:szCs w:val="22"/>
                    </w:rPr>
                    <w:t>Алешкин Андрей Дмитриевич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C90BB1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П. 13.5. ст. 13 Устава ПАО «Самараэнерго».</w:t>
                  </w:r>
                </w:p>
                <w:p w:rsidR="00C90BB1" w:rsidRPr="00B8337A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B8337A">
                    <w:rPr>
                      <w:b/>
                      <w:sz w:val="22"/>
                      <w:szCs w:val="22"/>
                    </w:rPr>
                    <w:t>П.5 ст. 53 Федерального закона от 26.12.1995 N 208-ФЗ "Об акционерных обществах".</w:t>
                  </w:r>
                </w:p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Вопрос, предложенный для внесения в повестку дня общего собрания акционеров общества, не отнесен к его компетенции, определенной п.1. ст. 48 Федерального закона от 26.12.1995 N 208-ФЗ "Об акционерных обществах".</w:t>
                  </w:r>
                </w:p>
                <w:p w:rsidR="00C90BB1" w:rsidRPr="00B8337A" w:rsidRDefault="00C90BB1" w:rsidP="00C90BB1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Согласно п.3. ст. 48 Федерального закона от 26.12.1995 N 208-ФЗ "Об акционерных обществах", общее собрание акционеров публичного общества не вправе рассматривать и принимать решения по вопросам, не отнесенным к его компетенции указанным Федеральным законом.</w:t>
                  </w:r>
                </w:p>
              </w:tc>
            </w:tr>
            <w:tr w:rsidR="00C90BB1" w:rsidRPr="00B8337A" w:rsidTr="00C825E6">
              <w:tc>
                <w:tcPr>
                  <w:tcW w:w="542" w:type="dxa"/>
                  <w:shd w:val="clear" w:color="auto" w:fill="auto"/>
                </w:tcPr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60" w:type="dxa"/>
                  <w:shd w:val="clear" w:color="auto" w:fill="auto"/>
                </w:tcPr>
                <w:p w:rsidR="00C90BB1" w:rsidRPr="002145F8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2145F8">
                    <w:rPr>
                      <w:sz w:val="22"/>
                      <w:szCs w:val="22"/>
                    </w:rPr>
                    <w:t>Предлагается: Запретить менеджменту инвестировать в проекты АСКУЭ, так как рентабельность таких проектов находится ниже рыночной стоимости займов и кредитов, которые привлекает Самараэнерго в банках. Таким образом, проекты АСКУЭ наносят прямой экономических ущерб акционерам Самараэнерго, так как их рентабельность ниже стоимости капитала.</w:t>
                  </w:r>
                </w:p>
              </w:tc>
              <w:tc>
                <w:tcPr>
                  <w:tcW w:w="2506" w:type="dxa"/>
                </w:tcPr>
                <w:p w:rsidR="00C90BB1" w:rsidRPr="00C4624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C46244">
                    <w:rPr>
                      <w:b/>
                      <w:sz w:val="22"/>
                      <w:szCs w:val="22"/>
                    </w:rPr>
                    <w:t>Алешкин Андрей Дмитриевич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C90BB1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П. 13.5. ст. 13 Устава ПАО «Самараэнерго».</w:t>
                  </w:r>
                </w:p>
                <w:p w:rsidR="00C90BB1" w:rsidRPr="00B8337A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B8337A">
                    <w:rPr>
                      <w:b/>
                      <w:sz w:val="22"/>
                      <w:szCs w:val="22"/>
                    </w:rPr>
                    <w:t>П.5 ст. 53 Федерального закона от 26.12.1995 N 208-ФЗ "Об акционерных обществах".</w:t>
                  </w:r>
                </w:p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Вопрос, предложенный для внесения в повестку дня общего собрания акционеров общества, не отнесен к его компетенции, определенной п.1. ст. 48 Федерального закона от 26.12.1995 N 208-ФЗ "Об акционерных обществах".</w:t>
                  </w:r>
                </w:p>
                <w:p w:rsidR="00C90BB1" w:rsidRPr="00B8337A" w:rsidRDefault="00C90BB1" w:rsidP="00C90BB1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 xml:space="preserve">Согласно п.3. ст. 48 Федерального закона от 26.12.1995 N 208-ФЗ "Об акционерных обществах", общее собрание акционеров публичного общества не </w:t>
                  </w:r>
                  <w:r w:rsidRPr="00B8337A">
                    <w:rPr>
                      <w:sz w:val="22"/>
                      <w:szCs w:val="22"/>
                    </w:rPr>
                    <w:lastRenderedPageBreak/>
                    <w:t>вправе рассматривать и принимать решения по вопросам, не отнесенным к его компетенции указанным Федеральным законом.</w:t>
                  </w:r>
                </w:p>
              </w:tc>
            </w:tr>
            <w:tr w:rsidR="00C90BB1" w:rsidRPr="00B8337A" w:rsidTr="00C825E6">
              <w:tc>
                <w:tcPr>
                  <w:tcW w:w="542" w:type="dxa"/>
                  <w:shd w:val="clear" w:color="auto" w:fill="auto"/>
                </w:tcPr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3560" w:type="dxa"/>
                  <w:shd w:val="clear" w:color="auto" w:fill="auto"/>
                </w:tcPr>
                <w:p w:rsidR="00C90BB1" w:rsidRPr="002145F8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2145F8">
                    <w:rPr>
                      <w:sz w:val="22"/>
                      <w:szCs w:val="22"/>
                    </w:rPr>
                    <w:t>Предлагается: Запретить менеджменту заключать договора на услуги, которые могут выполняться сотрудниками Самараэнерго самостоятельно. В частности, категорически запретить договора на обработку и снятие показаний с аффилированными компаниями как потенциально коррупционные.</w:t>
                  </w:r>
                </w:p>
              </w:tc>
              <w:tc>
                <w:tcPr>
                  <w:tcW w:w="2506" w:type="dxa"/>
                </w:tcPr>
                <w:p w:rsidR="00C90BB1" w:rsidRPr="00C4624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C46244">
                    <w:rPr>
                      <w:b/>
                      <w:sz w:val="22"/>
                      <w:szCs w:val="22"/>
                    </w:rPr>
                    <w:t>Алешкин Андрей Дмитриевич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C90BB1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П. 13.5. ст. 13 Устава ПАО «Самараэнерго».</w:t>
                  </w:r>
                </w:p>
                <w:p w:rsidR="00C90BB1" w:rsidRPr="00B8337A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B8337A">
                    <w:rPr>
                      <w:b/>
                      <w:sz w:val="22"/>
                      <w:szCs w:val="22"/>
                    </w:rPr>
                    <w:t>П.5 ст. 53 Федерального закона от 26.12.1995 N 208-ФЗ "Об акционерных обществах".</w:t>
                  </w:r>
                </w:p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Вопрос, предложенный для внесения в повестку дня общего собрания акционеров общества, не отнесен к его компетенции, определенной п.1. ст. 48 Федерального закона от 26.12.1995 N 208-ФЗ "Об акционерных обществах".</w:t>
                  </w:r>
                </w:p>
                <w:p w:rsidR="00C90BB1" w:rsidRPr="00B8337A" w:rsidRDefault="00C90BB1" w:rsidP="00C90BB1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Согласно п.3. ст. 48 Федерального закона от 26.12.1995 N 208-ФЗ "Об акционерных обществах", общее собрание акционеров публичного общества не вправе рассматривать и принимать решения по вопросам, не отнесенным к его компетенции указанным Федеральным законом.</w:t>
                  </w:r>
                </w:p>
              </w:tc>
            </w:tr>
            <w:tr w:rsidR="00C90BB1" w:rsidRPr="00B8337A" w:rsidTr="00C825E6">
              <w:tc>
                <w:tcPr>
                  <w:tcW w:w="542" w:type="dxa"/>
                  <w:shd w:val="clear" w:color="auto" w:fill="auto"/>
                </w:tcPr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60" w:type="dxa"/>
                  <w:shd w:val="clear" w:color="auto" w:fill="auto"/>
                </w:tcPr>
                <w:p w:rsidR="00C90BB1" w:rsidRPr="00C4624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45F8">
                    <w:rPr>
                      <w:sz w:val="22"/>
                      <w:szCs w:val="22"/>
                    </w:rPr>
                    <w:t>Предлагается: Запретить менеджменту заключать договора по аренде офисов в Москве за суммы, превышающие 10% от чистой прибыли общества за предыдущий год. Даже если офис в г. Москва необходим, он должен быть в рынке, а не за 36 млн рублей в год, что равносильно 50 000 рублей за 1 кв. метр при рыночной ставке в 17-27 000 рублей</w:t>
                  </w:r>
                  <w:r w:rsidRPr="00C4624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45F8">
                    <w:rPr>
                      <w:sz w:val="22"/>
                      <w:szCs w:val="22"/>
                    </w:rPr>
                    <w:t>на аналогичные помещения.</w:t>
                  </w:r>
                </w:p>
              </w:tc>
              <w:tc>
                <w:tcPr>
                  <w:tcW w:w="2506" w:type="dxa"/>
                </w:tcPr>
                <w:p w:rsidR="00C90BB1" w:rsidRPr="00C4624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C46244">
                    <w:rPr>
                      <w:b/>
                      <w:sz w:val="22"/>
                      <w:szCs w:val="22"/>
                    </w:rPr>
                    <w:t>Алешкин Андрей Дмитриевич</w:t>
                  </w:r>
                </w:p>
              </w:tc>
              <w:tc>
                <w:tcPr>
                  <w:tcW w:w="3137" w:type="dxa"/>
                  <w:shd w:val="clear" w:color="auto" w:fill="auto"/>
                </w:tcPr>
                <w:p w:rsidR="00C90BB1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П. 13.5. ст. 13 Устава ПАО «Самараэнерго».</w:t>
                  </w:r>
                </w:p>
                <w:p w:rsidR="00C90BB1" w:rsidRPr="00B8337A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B8337A">
                    <w:rPr>
                      <w:b/>
                      <w:sz w:val="22"/>
                      <w:szCs w:val="22"/>
                    </w:rPr>
                    <w:t>П.5 ст. 53 Федерального закона от 26.12.1995 N 208-ФЗ "Об акционерных обществах".</w:t>
                  </w:r>
                </w:p>
                <w:p w:rsidR="00C90BB1" w:rsidRPr="00B8337A" w:rsidRDefault="00C90BB1" w:rsidP="00C90BB1">
                  <w:pPr>
                    <w:pStyle w:val="3"/>
                    <w:ind w:right="37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Вопрос, предложенный для внесения в повестку дня общего собрания акционеров общества, не отнесен к его компетенции, определенной п.1. ст. 48 Федерального закона от 26.12.1995 N 208-ФЗ "Об акционерных обществах".</w:t>
                  </w:r>
                </w:p>
                <w:p w:rsidR="00C90BB1" w:rsidRPr="00B8337A" w:rsidRDefault="00C90BB1" w:rsidP="00C90BB1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 xml:space="preserve">Согласно п.3. ст. 48 Федерального закона от 26.12.1995 N 208-ФЗ "Об акционерных обществах", общее собрание акционеров публичного общества не вправе рассматривать и принимать решения по вопросам, не отнесенным к его </w:t>
                  </w:r>
                  <w:r w:rsidRPr="00B8337A">
                    <w:rPr>
                      <w:sz w:val="22"/>
                      <w:szCs w:val="22"/>
                    </w:rPr>
                    <w:lastRenderedPageBreak/>
                    <w:t>компетенции указанным Федеральным законом.</w:t>
                  </w:r>
                </w:p>
              </w:tc>
            </w:tr>
          </w:tbl>
          <w:p w:rsidR="00C90BB1" w:rsidRDefault="00C90BB1" w:rsidP="00C90BB1">
            <w:pPr>
              <w:pStyle w:val="3"/>
              <w:jc w:val="both"/>
              <w:rPr>
                <w:sz w:val="24"/>
                <w:szCs w:val="24"/>
              </w:rPr>
            </w:pPr>
          </w:p>
          <w:p w:rsidR="00C90BB1" w:rsidRPr="006B4820" w:rsidRDefault="00C90BB1" w:rsidP="00C90BB1">
            <w:pPr>
              <w:pStyle w:val="3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B4820">
              <w:rPr>
                <w:b/>
                <w:sz w:val="24"/>
                <w:szCs w:val="24"/>
              </w:rPr>
              <w:t>Отказать акционеру во включении кандидатуры для голосования по избранию в Совет директоров Общества: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785"/>
              <w:gridCol w:w="1900"/>
              <w:gridCol w:w="1559"/>
              <w:gridCol w:w="4111"/>
            </w:tblGrid>
            <w:tr w:rsidR="00C90BB1" w:rsidRPr="00B8337A" w:rsidTr="00C825E6">
              <w:trPr>
                <w:trHeight w:val="2412"/>
              </w:trPr>
              <w:tc>
                <w:tcPr>
                  <w:tcW w:w="426" w:type="dxa"/>
                  <w:shd w:val="clear" w:color="auto" w:fill="E7E6E6"/>
                </w:tcPr>
                <w:p w:rsidR="00C90BB1" w:rsidRPr="00B8337A" w:rsidRDefault="00C90BB1" w:rsidP="00C90BB1">
                  <w:pPr>
                    <w:pStyle w:val="3"/>
                    <w:jc w:val="center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№№ п/п</w:t>
                  </w:r>
                </w:p>
              </w:tc>
              <w:tc>
                <w:tcPr>
                  <w:tcW w:w="1785" w:type="dxa"/>
                  <w:shd w:val="clear" w:color="auto" w:fill="E7E6E6"/>
                </w:tcPr>
                <w:p w:rsidR="00C90BB1" w:rsidRPr="00B8337A" w:rsidRDefault="00C90BB1" w:rsidP="00C90BB1">
                  <w:pPr>
                    <w:pStyle w:val="3"/>
                    <w:jc w:val="center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Кандидатура, предложенная акционером (-</w:t>
                  </w:r>
                  <w:proofErr w:type="spellStart"/>
                  <w:r w:rsidRPr="00B8337A">
                    <w:rPr>
                      <w:sz w:val="22"/>
                      <w:szCs w:val="22"/>
                    </w:rPr>
                    <w:t>ами</w:t>
                  </w:r>
                  <w:proofErr w:type="spellEnd"/>
                  <w:r w:rsidRPr="00B8337A">
                    <w:rPr>
                      <w:sz w:val="22"/>
                      <w:szCs w:val="22"/>
                    </w:rPr>
                    <w:t>) для включения в список для голосования по избранию в Совет директоров Общества</w:t>
                  </w:r>
                </w:p>
              </w:tc>
              <w:tc>
                <w:tcPr>
                  <w:tcW w:w="1900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Ф.И.О./наименование акционера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ов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), предложившего кандидатуру для включения в список для голосования по избранию в Совет директоров Общества</w:t>
                  </w:r>
                </w:p>
              </w:tc>
              <w:tc>
                <w:tcPr>
                  <w:tcW w:w="1559" w:type="dxa"/>
                  <w:shd w:val="clear" w:color="auto" w:fill="E7E6E6"/>
                </w:tcPr>
                <w:p w:rsidR="00C90BB1" w:rsidRPr="00B8337A" w:rsidRDefault="00C90BB1" w:rsidP="00C90BB1">
                  <w:pPr>
                    <w:pStyle w:val="3"/>
                    <w:jc w:val="center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Количество голосующих акций Общества, принадлежащих акционеру (-</w:t>
                  </w:r>
                  <w:proofErr w:type="spellStart"/>
                  <w:r w:rsidRPr="00B8337A">
                    <w:rPr>
                      <w:sz w:val="22"/>
                      <w:szCs w:val="22"/>
                    </w:rPr>
                    <w:t>ам</w:t>
                  </w:r>
                  <w:proofErr w:type="spellEnd"/>
                  <w:r w:rsidRPr="00B8337A">
                    <w:rPr>
                      <w:sz w:val="22"/>
                      <w:szCs w:val="22"/>
                    </w:rPr>
                    <w:t>) (в процентах)</w:t>
                  </w:r>
                </w:p>
              </w:tc>
              <w:tc>
                <w:tcPr>
                  <w:tcW w:w="4111" w:type="dxa"/>
                  <w:shd w:val="clear" w:color="auto" w:fill="E7E6E6"/>
                </w:tcPr>
                <w:p w:rsidR="00C90BB1" w:rsidRPr="00B8337A" w:rsidRDefault="00C90BB1" w:rsidP="00C90BB1">
                  <w:pPr>
                    <w:pStyle w:val="3"/>
                    <w:jc w:val="center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Основание отказа</w:t>
                  </w:r>
                </w:p>
              </w:tc>
            </w:tr>
            <w:tr w:rsidR="00C90BB1" w:rsidRPr="00B8337A" w:rsidTr="00C825E6">
              <w:tc>
                <w:tcPr>
                  <w:tcW w:w="426" w:type="dxa"/>
                  <w:shd w:val="clear" w:color="auto" w:fill="auto"/>
                </w:tcPr>
                <w:p w:rsidR="00C90BB1" w:rsidRPr="00B8337A" w:rsidRDefault="00C90BB1" w:rsidP="00C90BB1">
                  <w:pPr>
                    <w:pStyle w:val="3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C90BB1" w:rsidRPr="00C4624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C46244">
                    <w:rPr>
                      <w:b/>
                      <w:sz w:val="22"/>
                      <w:szCs w:val="22"/>
                    </w:rPr>
                    <w:t>Алешкин Андрей Дмитриевич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C90BB1" w:rsidRPr="00C4624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C46244">
                    <w:rPr>
                      <w:b/>
                      <w:sz w:val="22"/>
                      <w:szCs w:val="22"/>
                    </w:rPr>
                    <w:t>Алешкин Андрей Дмитриевич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90BB1" w:rsidRPr="00C4624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 w:rsidRPr="00C46244">
                    <w:rPr>
                      <w:b/>
                      <w:sz w:val="22"/>
                      <w:szCs w:val="22"/>
                    </w:rPr>
                    <w:t>2,25%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C90BB1" w:rsidRPr="00DB38B4" w:rsidRDefault="00C90BB1" w:rsidP="00C90BB1">
                  <w:pPr>
                    <w:pStyle w:val="3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П. 13.5. ст. 13 Устава ПАО «Самараэнерго».</w:t>
                  </w:r>
                </w:p>
                <w:p w:rsidR="00C90BB1" w:rsidRPr="00B8337A" w:rsidRDefault="00C90BB1" w:rsidP="00C90BB1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8337A">
                    <w:rPr>
                      <w:sz w:val="22"/>
                      <w:szCs w:val="22"/>
                    </w:rPr>
                    <w:t>Предложение о выдвижении кандидата, поступившее от акционера, не содержит всех необходимых данных, предусмотренных п.4 ст. 53 Федерального закона от 26.12.1995 N 208-ФЗ "Об акционерных обществах", а именно, данных документа, удостоверяющего личность (серия и (или) номер документа, дата и место его выдачи, орган, выдавший документ).</w:t>
                  </w:r>
                </w:p>
              </w:tc>
            </w:tr>
          </w:tbl>
          <w:p w:rsidR="00C90BB1" w:rsidRDefault="00C90BB1" w:rsidP="00C90BB1">
            <w:pPr>
              <w:pStyle w:val="a5"/>
              <w:ind w:right="-68"/>
              <w:rPr>
                <w:b/>
              </w:rPr>
            </w:pPr>
          </w:p>
          <w:p w:rsidR="00C90BB1" w:rsidRPr="003B3614" w:rsidRDefault="00C90BB1" w:rsidP="00C90BB1">
            <w:pPr>
              <w:pStyle w:val="a5"/>
              <w:numPr>
                <w:ilvl w:val="0"/>
                <w:numId w:val="15"/>
              </w:numPr>
              <w:autoSpaceDE/>
              <w:autoSpaceDN/>
              <w:spacing w:after="0"/>
              <w:ind w:left="0" w:right="-68" w:firstLine="0"/>
              <w:jc w:val="both"/>
              <w:rPr>
                <w:b/>
              </w:rPr>
            </w:pPr>
            <w:r w:rsidRPr="003B3614">
              <w:rPr>
                <w:b/>
              </w:rPr>
              <w:t>Включить в список кандидатур для голосования по избранию в Совет директоров Общества следующих кандидатов: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1987"/>
              <w:gridCol w:w="2578"/>
              <w:gridCol w:w="2626"/>
              <w:gridCol w:w="2047"/>
            </w:tblGrid>
            <w:tr w:rsidR="00C90BB1" w:rsidRPr="005956C3" w:rsidTr="00C825E6">
              <w:tc>
                <w:tcPr>
                  <w:tcW w:w="507" w:type="dxa"/>
                  <w:shd w:val="clear" w:color="auto" w:fill="E7E6E6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№№ п/п</w:t>
                  </w:r>
                </w:p>
              </w:tc>
              <w:tc>
                <w:tcPr>
                  <w:tcW w:w="1987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Кандидатура, предложенная акционером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ами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 для включения в список для голосования по избранию в Совет директоров Общества</w:t>
                  </w:r>
                </w:p>
              </w:tc>
              <w:tc>
                <w:tcPr>
                  <w:tcW w:w="2578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Должность, место работы кандидата, предложенного акционером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ами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 для включения в список для голосования по избранию в Совет директоров Общества</w:t>
                  </w:r>
                </w:p>
              </w:tc>
              <w:tc>
                <w:tcPr>
                  <w:tcW w:w="2626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Ф.И.О./наименование акционера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ов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), предложившего кандидатуру для включения в список для голосования по избранию в Совет директоров Общества</w:t>
                  </w:r>
                </w:p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047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Количество голосующих акций Общества, принадлежащих акционеру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ам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 (в процентах)</w:t>
                  </w:r>
                </w:p>
              </w:tc>
            </w:tr>
            <w:tr w:rsidR="00C90BB1" w:rsidRPr="00B80A49" w:rsidTr="00C825E6">
              <w:trPr>
                <w:trHeight w:val="714"/>
              </w:trPr>
              <w:tc>
                <w:tcPr>
                  <w:tcW w:w="507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z w:val="22"/>
                      <w:szCs w:val="22"/>
                    </w:rPr>
                    <w:t>Масюк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Сергей </w:t>
                  </w:r>
                  <w:proofErr w:type="spellStart"/>
                  <w:r w:rsidRPr="006B4820">
                    <w:rPr>
                      <w:sz w:val="22"/>
                      <w:szCs w:val="22"/>
                    </w:rPr>
                    <w:t>Петрович</w:t>
                  </w:r>
                  <w:proofErr w:type="spellEnd"/>
                </w:p>
              </w:tc>
              <w:tc>
                <w:tcPr>
                  <w:tcW w:w="2578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C90BB1" w:rsidRPr="006B4820" w:rsidRDefault="00C90BB1" w:rsidP="00C90BB1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B80A49" w:rsidTr="00C825E6">
              <w:tc>
                <w:tcPr>
                  <w:tcW w:w="50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z w:val="22"/>
                      <w:szCs w:val="22"/>
                    </w:rPr>
                    <w:t>Никифорова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Лариса </w:t>
                  </w:r>
                  <w:proofErr w:type="spellStart"/>
                  <w:r w:rsidRPr="006B4820">
                    <w:rPr>
                      <w:sz w:val="22"/>
                      <w:szCs w:val="22"/>
                    </w:rPr>
                    <w:t>Васильевна</w:t>
                  </w:r>
                  <w:proofErr w:type="spellEnd"/>
                </w:p>
              </w:tc>
              <w:tc>
                <w:tcPr>
                  <w:tcW w:w="2578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Заместитель управляющего директора – Директор правового департамента ООО УКХ «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Волгопромгаз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B80A49" w:rsidTr="00C825E6">
              <w:tc>
                <w:tcPr>
                  <w:tcW w:w="50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  <w:p w:rsidR="00C90BB1" w:rsidRPr="006B4820" w:rsidRDefault="00C90BB1" w:rsidP="00C90BB1">
                  <w:pPr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3</w:t>
                  </w:r>
                </w:p>
                <w:p w:rsidR="00C90BB1" w:rsidRPr="006B4820" w:rsidRDefault="00C90BB1" w:rsidP="00C90BB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5"/>
                    <w:ind w:firstLine="22"/>
                    <w:rPr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z w:val="22"/>
                      <w:szCs w:val="22"/>
                    </w:rPr>
                    <w:t>Розенцвайг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Александр </w:t>
                  </w:r>
                  <w:proofErr w:type="spellStart"/>
                  <w:r w:rsidRPr="006B4820">
                    <w:rPr>
                      <w:sz w:val="22"/>
                      <w:szCs w:val="22"/>
                    </w:rPr>
                    <w:t>Шойлович</w:t>
                  </w:r>
                  <w:proofErr w:type="spellEnd"/>
                </w:p>
              </w:tc>
              <w:tc>
                <w:tcPr>
                  <w:tcW w:w="2578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ПАО «Самараэнерго», Член Совета директоров</w:t>
                  </w:r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2F3F96" w:rsidTr="00C825E6">
              <w:tc>
                <w:tcPr>
                  <w:tcW w:w="50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5"/>
                    <w:ind w:firstLine="22"/>
                    <w:rPr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z w:val="22"/>
                      <w:szCs w:val="22"/>
                    </w:rPr>
                    <w:t>Ример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Юрий Мирович</w:t>
                  </w:r>
                </w:p>
              </w:tc>
              <w:tc>
                <w:tcPr>
                  <w:tcW w:w="2578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pacing w:val="-6"/>
                      <w:sz w:val="22"/>
                      <w:szCs w:val="22"/>
                    </w:rPr>
                    <w:t xml:space="preserve">ООО «ЕТЭС», </w:t>
                  </w:r>
                  <w:proofErr w:type="spellStart"/>
                  <w:r w:rsidRPr="006B4820">
                    <w:rPr>
                      <w:spacing w:val="-6"/>
                      <w:sz w:val="22"/>
                      <w:szCs w:val="22"/>
                    </w:rPr>
                    <w:t>Член</w:t>
                  </w:r>
                  <w:proofErr w:type="spellEnd"/>
                  <w:r w:rsidRPr="006B4820"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B4820">
                    <w:rPr>
                      <w:spacing w:val="-6"/>
                      <w:sz w:val="22"/>
                      <w:szCs w:val="22"/>
                    </w:rPr>
                    <w:t>Правления</w:t>
                  </w:r>
                  <w:proofErr w:type="spellEnd"/>
                  <w:r w:rsidRPr="006B4820"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B80A49" w:rsidTr="00C825E6">
              <w:tc>
                <w:tcPr>
                  <w:tcW w:w="50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5"/>
                    <w:ind w:firstLine="22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Сойфер Максим Викторович</w:t>
                  </w:r>
                </w:p>
              </w:tc>
              <w:tc>
                <w:tcPr>
                  <w:tcW w:w="2578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B80A49" w:rsidTr="00C825E6">
              <w:tc>
                <w:tcPr>
                  <w:tcW w:w="50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5"/>
                    <w:ind w:firstLine="22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 xml:space="preserve">Зуева Ольга </w:t>
                  </w:r>
                  <w:proofErr w:type="spellStart"/>
                  <w:r w:rsidRPr="006B4820">
                    <w:rPr>
                      <w:sz w:val="22"/>
                      <w:szCs w:val="22"/>
                    </w:rPr>
                    <w:t>Хаимовна</w:t>
                  </w:r>
                  <w:proofErr w:type="spellEnd"/>
                </w:p>
              </w:tc>
              <w:tc>
                <w:tcPr>
                  <w:tcW w:w="2578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pacing w:val="-6"/>
                      <w:sz w:val="22"/>
                      <w:szCs w:val="22"/>
                    </w:rPr>
                    <w:t xml:space="preserve">ООО «ЕТЭС», </w:t>
                  </w:r>
                  <w:proofErr w:type="spellStart"/>
                  <w:r w:rsidRPr="006B4820">
                    <w:rPr>
                      <w:spacing w:val="-6"/>
                      <w:sz w:val="22"/>
                      <w:szCs w:val="22"/>
                    </w:rPr>
                    <w:t>Главный</w:t>
                  </w:r>
                  <w:proofErr w:type="spellEnd"/>
                  <w:r w:rsidRPr="006B4820"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B4820">
                    <w:rPr>
                      <w:spacing w:val="-6"/>
                      <w:sz w:val="22"/>
                      <w:szCs w:val="22"/>
                    </w:rPr>
                    <w:t>бухгалтер</w:t>
                  </w:r>
                  <w:proofErr w:type="spellEnd"/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2F3F96" w:rsidTr="00C825E6">
              <w:tc>
                <w:tcPr>
                  <w:tcW w:w="50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5"/>
                    <w:ind w:firstLine="22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Бобровский Евгений Иванович</w:t>
                  </w:r>
                </w:p>
                <w:p w:rsidR="00C90BB1" w:rsidRPr="006B4820" w:rsidRDefault="00C90BB1" w:rsidP="00C90BB1">
                  <w:pPr>
                    <w:pStyle w:val="a5"/>
                    <w:ind w:firstLine="2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ООО "ОМКРЦ "Звезда", Генеральный директор</w:t>
                  </w:r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B80A49" w:rsidTr="00C825E6">
              <w:tc>
                <w:tcPr>
                  <w:tcW w:w="50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5"/>
                    <w:ind w:firstLine="22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Бибикова Ольга Геннадьевна</w:t>
                  </w:r>
                </w:p>
              </w:tc>
              <w:tc>
                <w:tcPr>
                  <w:tcW w:w="2578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B80A49" w:rsidTr="00C825E6">
              <w:tc>
                <w:tcPr>
                  <w:tcW w:w="50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5"/>
                    <w:ind w:firstLine="23"/>
                    <w:rPr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z w:val="22"/>
                      <w:szCs w:val="22"/>
                    </w:rPr>
                    <w:t>Санталова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Светлана Владимировна</w:t>
                  </w:r>
                </w:p>
              </w:tc>
              <w:tc>
                <w:tcPr>
                  <w:tcW w:w="2578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pacing w:val="-6"/>
                      <w:sz w:val="22"/>
                      <w:szCs w:val="22"/>
                      <w:lang w:val="ru-RU"/>
                    </w:rPr>
                    <w:t xml:space="preserve">ООО «ЕТЭС», Заместитель </w:t>
                  </w:r>
                  <w:r w:rsidRPr="00C90BB1">
                    <w:rPr>
                      <w:sz w:val="22"/>
                      <w:szCs w:val="22"/>
                      <w:lang w:val="ru-RU"/>
                    </w:rPr>
                    <w:t>Председателя Правления</w:t>
                  </w:r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B80A49" w:rsidTr="00C825E6">
              <w:tc>
                <w:tcPr>
                  <w:tcW w:w="50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87" w:type="dxa"/>
                </w:tcPr>
                <w:p w:rsidR="00C90BB1" w:rsidRPr="006B4820" w:rsidRDefault="00C90BB1" w:rsidP="00C90BB1">
                  <w:pPr>
                    <w:pStyle w:val="a5"/>
                    <w:ind w:firstLine="23"/>
                    <w:rPr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z w:val="22"/>
                      <w:szCs w:val="22"/>
                    </w:rPr>
                    <w:t>Дербенев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Олег Александрович</w:t>
                  </w:r>
                </w:p>
              </w:tc>
              <w:tc>
                <w:tcPr>
                  <w:tcW w:w="2578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pacing w:val="-6"/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pacing w:val="-6"/>
                      <w:sz w:val="22"/>
                      <w:szCs w:val="22"/>
                    </w:rPr>
                    <w:t>Генеральный</w:t>
                  </w:r>
                  <w:proofErr w:type="spellEnd"/>
                  <w:r w:rsidRPr="006B4820"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B4820">
                    <w:rPr>
                      <w:spacing w:val="-6"/>
                      <w:sz w:val="22"/>
                      <w:szCs w:val="22"/>
                    </w:rPr>
                    <w:t>директор</w:t>
                  </w:r>
                  <w:proofErr w:type="spellEnd"/>
                  <w:r w:rsidRPr="006B4820">
                    <w:rPr>
                      <w:spacing w:val="-6"/>
                      <w:sz w:val="22"/>
                      <w:szCs w:val="22"/>
                    </w:rPr>
                    <w:t xml:space="preserve"> ПАО «</w:t>
                  </w:r>
                  <w:proofErr w:type="spellStart"/>
                  <w:r w:rsidRPr="006B4820">
                    <w:rPr>
                      <w:spacing w:val="-6"/>
                      <w:sz w:val="22"/>
                      <w:szCs w:val="22"/>
                    </w:rPr>
                    <w:t>Самараэнерго</w:t>
                  </w:r>
                  <w:proofErr w:type="spellEnd"/>
                  <w:r w:rsidRPr="006B4820">
                    <w:rPr>
                      <w:spacing w:val="-6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626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047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</w:tbl>
          <w:p w:rsidR="00C90BB1" w:rsidRPr="002F3F96" w:rsidRDefault="00C90BB1" w:rsidP="00C90BB1">
            <w:pPr>
              <w:pStyle w:val="a5"/>
              <w:ind w:left="284" w:right="-68" w:hanging="284"/>
            </w:pPr>
          </w:p>
          <w:p w:rsidR="00C90BB1" w:rsidRPr="006B4820" w:rsidRDefault="00C90BB1" w:rsidP="00C90BB1">
            <w:pPr>
              <w:pStyle w:val="a5"/>
              <w:numPr>
                <w:ilvl w:val="0"/>
                <w:numId w:val="15"/>
              </w:numPr>
              <w:autoSpaceDE/>
              <w:autoSpaceDN/>
              <w:spacing w:after="0"/>
              <w:ind w:left="0" w:right="-68" w:firstLine="0"/>
              <w:jc w:val="both"/>
              <w:rPr>
                <w:b/>
              </w:rPr>
            </w:pPr>
            <w:r w:rsidRPr="006B4820">
              <w:rPr>
                <w:b/>
              </w:rPr>
              <w:t>Включить в список кандидатур для голосования по избранию в Ревизионную комиссию Общества следующих кандидатов:</w:t>
            </w:r>
          </w:p>
          <w:tbl>
            <w:tblPr>
              <w:tblW w:w="988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1857"/>
              <w:gridCol w:w="2536"/>
              <w:gridCol w:w="2880"/>
              <w:gridCol w:w="2159"/>
            </w:tblGrid>
            <w:tr w:rsidR="00C90BB1" w:rsidRPr="00E224BE" w:rsidTr="00C90BB1">
              <w:tc>
                <w:tcPr>
                  <w:tcW w:w="453" w:type="dxa"/>
                  <w:shd w:val="clear" w:color="auto" w:fill="E7E6E6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№№ п/п</w:t>
                  </w:r>
                </w:p>
              </w:tc>
              <w:tc>
                <w:tcPr>
                  <w:tcW w:w="1857" w:type="dxa"/>
                  <w:shd w:val="clear" w:color="auto" w:fill="E7E6E6"/>
                </w:tcPr>
                <w:p w:rsidR="00C90BB1" w:rsidRPr="006B4820" w:rsidRDefault="00C90BB1" w:rsidP="00C90BB1">
                  <w:pPr>
                    <w:pStyle w:val="a5"/>
                    <w:ind w:firstLine="23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Кандидатура, предложенная акционером (-</w:t>
                  </w:r>
                  <w:proofErr w:type="spellStart"/>
                  <w:r w:rsidRPr="006B4820">
                    <w:rPr>
                      <w:sz w:val="22"/>
                      <w:szCs w:val="22"/>
                    </w:rPr>
                    <w:t>ами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>) для включения в список для голосования по избранию в Совет директоров Общества</w:t>
                  </w:r>
                </w:p>
              </w:tc>
              <w:tc>
                <w:tcPr>
                  <w:tcW w:w="2536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Должность, место работы кандидата, предложенного акционером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ами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 для включения в список для голосования по избранию в Совет директоров Общества</w:t>
                  </w:r>
                </w:p>
              </w:tc>
              <w:tc>
                <w:tcPr>
                  <w:tcW w:w="2880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Ф.И.О./наименование акционера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ов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), предложившего кандидатуру для включения в список для голосования по избранию в Совет директоров Общества</w:t>
                  </w:r>
                </w:p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59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Количество голосующих акций Общества, принадлежащих акционеру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ам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 (в процентах)</w:t>
                  </w:r>
                </w:p>
              </w:tc>
            </w:tr>
            <w:tr w:rsidR="00C90BB1" w:rsidRPr="00B80A49" w:rsidTr="00C90BB1">
              <w:tc>
                <w:tcPr>
                  <w:tcW w:w="453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1</w:t>
                  </w: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7" w:type="dxa"/>
                </w:tcPr>
                <w:p w:rsidR="00C90BB1" w:rsidRPr="006B4820" w:rsidRDefault="00C90BB1" w:rsidP="00C90BB1">
                  <w:pPr>
                    <w:pStyle w:val="a5"/>
                    <w:ind w:firstLine="23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Михайленко Варвара Васильевна</w:t>
                  </w:r>
                </w:p>
              </w:tc>
              <w:tc>
                <w:tcPr>
                  <w:tcW w:w="2536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pacing w:val="-6"/>
                      <w:sz w:val="22"/>
                      <w:szCs w:val="22"/>
                      <w:lang w:val="ru-RU"/>
                    </w:rPr>
                    <w:t>ООО «ЕТЭС», Начальник отдела анализа и планирования ФЭД</w:t>
                  </w:r>
                </w:p>
              </w:tc>
              <w:tc>
                <w:tcPr>
                  <w:tcW w:w="2880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159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2F3F96" w:rsidTr="00C90BB1">
              <w:tc>
                <w:tcPr>
                  <w:tcW w:w="453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2</w:t>
                  </w: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7" w:type="dxa"/>
                </w:tcPr>
                <w:p w:rsidR="00C90BB1" w:rsidRPr="006B4820" w:rsidRDefault="00C90BB1" w:rsidP="00C90BB1">
                  <w:pPr>
                    <w:pStyle w:val="a5"/>
                    <w:ind w:firstLine="23"/>
                    <w:rPr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z w:val="22"/>
                      <w:szCs w:val="22"/>
                    </w:rPr>
                    <w:t>Рузинская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Елена Геннадьевна</w:t>
                  </w:r>
                </w:p>
              </w:tc>
              <w:tc>
                <w:tcPr>
                  <w:tcW w:w="2536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pacing w:val="-6"/>
                      <w:sz w:val="22"/>
                      <w:szCs w:val="22"/>
                      <w:lang w:val="ru-RU"/>
                    </w:rPr>
                    <w:t xml:space="preserve">ООО «ЕТЭС», Начальник управления энергетическими активами </w:t>
                  </w:r>
                </w:p>
              </w:tc>
              <w:tc>
                <w:tcPr>
                  <w:tcW w:w="2880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159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2F3F96" w:rsidTr="00C90BB1">
              <w:tc>
                <w:tcPr>
                  <w:tcW w:w="453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3</w:t>
                  </w: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7" w:type="dxa"/>
                </w:tcPr>
                <w:p w:rsidR="00C90BB1" w:rsidRPr="006B4820" w:rsidRDefault="00C90BB1" w:rsidP="00C90BB1">
                  <w:pPr>
                    <w:pStyle w:val="a5"/>
                    <w:ind w:firstLine="23"/>
                    <w:rPr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z w:val="22"/>
                      <w:szCs w:val="22"/>
                    </w:rPr>
                    <w:t>Усеинов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Евгений Вадимович</w:t>
                  </w:r>
                </w:p>
              </w:tc>
              <w:tc>
                <w:tcPr>
                  <w:tcW w:w="2536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pacing w:val="-6"/>
                      <w:sz w:val="22"/>
                      <w:szCs w:val="22"/>
                      <w:lang w:val="ru-RU"/>
                    </w:rPr>
                    <w:t>ООО «ЕТЭС», Начальник отдела анализа и планирования операционной деятельности</w:t>
                  </w:r>
                </w:p>
              </w:tc>
              <w:tc>
                <w:tcPr>
                  <w:tcW w:w="2880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159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B80A49" w:rsidTr="00C90BB1">
              <w:tc>
                <w:tcPr>
                  <w:tcW w:w="453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4</w:t>
                  </w: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7" w:type="dxa"/>
                </w:tcPr>
                <w:p w:rsidR="00C90BB1" w:rsidRPr="006B4820" w:rsidRDefault="00C90BB1" w:rsidP="00C90BB1">
                  <w:pPr>
                    <w:pStyle w:val="a5"/>
                    <w:ind w:firstLine="23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Машин Алексей Сергеевич</w:t>
                  </w:r>
                </w:p>
              </w:tc>
              <w:tc>
                <w:tcPr>
                  <w:tcW w:w="2536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pacing w:val="-6"/>
                      <w:sz w:val="22"/>
                      <w:szCs w:val="22"/>
                      <w:lang w:val="ru-RU"/>
                    </w:rPr>
                    <w:t>ООО «ЕТЭС», Начальник отдела по корпоративной работе</w:t>
                  </w:r>
                </w:p>
              </w:tc>
              <w:tc>
                <w:tcPr>
                  <w:tcW w:w="2880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159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  <w:tr w:rsidR="00C90BB1" w:rsidRPr="00B80A49" w:rsidTr="00C90BB1">
              <w:tc>
                <w:tcPr>
                  <w:tcW w:w="453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</w:t>
                  </w: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7" w:type="dxa"/>
                </w:tcPr>
                <w:p w:rsidR="00C90BB1" w:rsidRPr="006B4820" w:rsidRDefault="00C90BB1" w:rsidP="00C90BB1">
                  <w:pPr>
                    <w:pStyle w:val="a5"/>
                    <w:ind w:firstLine="23"/>
                    <w:rPr>
                      <w:sz w:val="22"/>
                      <w:szCs w:val="22"/>
                    </w:rPr>
                  </w:pPr>
                  <w:proofErr w:type="spellStart"/>
                  <w:r w:rsidRPr="006B4820">
                    <w:rPr>
                      <w:sz w:val="22"/>
                      <w:szCs w:val="22"/>
                    </w:rPr>
                    <w:t>Кадацкая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Татьяна Васильевна</w:t>
                  </w:r>
                </w:p>
              </w:tc>
              <w:tc>
                <w:tcPr>
                  <w:tcW w:w="2536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pacing w:val="-6"/>
                      <w:sz w:val="22"/>
                      <w:szCs w:val="22"/>
                      <w:lang w:val="ru-RU"/>
                    </w:rPr>
                    <w:t xml:space="preserve">ООО «ЕТЭС», Ведущий специалист отдела контроля бизнес-процессов   </w:t>
                  </w:r>
                </w:p>
              </w:tc>
              <w:tc>
                <w:tcPr>
                  <w:tcW w:w="2880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«ЧАРМШАЙН ИНВЕСТМЕНТС ЛИМИТЕД»</w:t>
                  </w:r>
                </w:p>
              </w:tc>
              <w:tc>
                <w:tcPr>
                  <w:tcW w:w="2159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53,33%</w:t>
                  </w:r>
                </w:p>
              </w:tc>
            </w:tr>
          </w:tbl>
          <w:p w:rsidR="00C90BB1" w:rsidRPr="00C2183F" w:rsidRDefault="00C90BB1" w:rsidP="00C90BB1">
            <w:pPr>
              <w:pStyle w:val="a5"/>
              <w:ind w:right="-68"/>
            </w:pPr>
          </w:p>
          <w:p w:rsidR="00C90BB1" w:rsidRPr="006B4820" w:rsidRDefault="00C90BB1" w:rsidP="00C90BB1">
            <w:pPr>
              <w:pStyle w:val="a5"/>
              <w:numPr>
                <w:ilvl w:val="0"/>
                <w:numId w:val="15"/>
              </w:numPr>
              <w:autoSpaceDE/>
              <w:autoSpaceDN/>
              <w:spacing w:after="0"/>
              <w:ind w:left="0" w:right="-68" w:firstLine="0"/>
              <w:jc w:val="both"/>
              <w:rPr>
                <w:b/>
              </w:rPr>
            </w:pPr>
            <w:r w:rsidRPr="006B4820">
              <w:rPr>
                <w:b/>
              </w:rPr>
              <w:t>Включить в список кандидатур для голосования по избранию в Совет директоров Общества следующих кандидатов: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2018"/>
              <w:gridCol w:w="2564"/>
              <w:gridCol w:w="2344"/>
              <w:gridCol w:w="2344"/>
            </w:tblGrid>
            <w:tr w:rsidR="00C90BB1" w:rsidRPr="002F3F96" w:rsidTr="00C825E6">
              <w:tc>
                <w:tcPr>
                  <w:tcW w:w="475" w:type="dxa"/>
                  <w:shd w:val="clear" w:color="auto" w:fill="E7E6E6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№№ п/п</w:t>
                  </w:r>
                </w:p>
              </w:tc>
              <w:tc>
                <w:tcPr>
                  <w:tcW w:w="2018" w:type="dxa"/>
                  <w:shd w:val="clear" w:color="auto" w:fill="E7E6E6"/>
                </w:tcPr>
                <w:p w:rsidR="00C90BB1" w:rsidRPr="006B4820" w:rsidRDefault="00C90BB1" w:rsidP="00C90BB1">
                  <w:pPr>
                    <w:pStyle w:val="a5"/>
                    <w:ind w:firstLine="23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Кандидатура, предложенная акционером (-</w:t>
                  </w:r>
                  <w:proofErr w:type="spellStart"/>
                  <w:r w:rsidRPr="006B4820">
                    <w:rPr>
                      <w:sz w:val="22"/>
                      <w:szCs w:val="22"/>
                    </w:rPr>
                    <w:t>ами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>) для включения в список для голосования по избранию в Совет директоров Общества</w:t>
                  </w:r>
                </w:p>
              </w:tc>
              <w:tc>
                <w:tcPr>
                  <w:tcW w:w="2564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Должность, место работы кандидата, предложенного акционером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ами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 для включения в список для голосования по избранию в Совет директоров Общества</w:t>
                  </w:r>
                </w:p>
              </w:tc>
              <w:tc>
                <w:tcPr>
                  <w:tcW w:w="2344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Ф.И.О./наименование акционера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ов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), предложившего кандидатуру для включения в список для голосования по избранию в Совет директоров Общества</w:t>
                  </w:r>
                </w:p>
                <w:p w:rsidR="00C90BB1" w:rsidRPr="006B4820" w:rsidRDefault="00C90BB1" w:rsidP="00C90BB1">
                  <w:pPr>
                    <w:ind w:firstLine="7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4" w:type="dxa"/>
                  <w:shd w:val="clear" w:color="auto" w:fill="E7E6E6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Количество голосующих акций Общества, принадлежащих акционеру (-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ам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>) (в процентах)</w:t>
                  </w:r>
                </w:p>
              </w:tc>
            </w:tr>
            <w:tr w:rsidR="00C90BB1" w:rsidRPr="002F3F96" w:rsidTr="00C825E6">
              <w:tc>
                <w:tcPr>
                  <w:tcW w:w="475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1</w:t>
                  </w: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:rsidR="00C90BB1" w:rsidRPr="006B4820" w:rsidRDefault="00C90BB1" w:rsidP="00C90BB1">
                  <w:pPr>
                    <w:pStyle w:val="a5"/>
                    <w:ind w:firstLine="23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Малахов Дмитрий Владимирович</w:t>
                  </w:r>
                </w:p>
              </w:tc>
              <w:tc>
                <w:tcPr>
                  <w:tcW w:w="2564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pacing w:val="-6"/>
                      <w:sz w:val="22"/>
                      <w:szCs w:val="22"/>
                      <w:lang w:val="ru-RU"/>
                    </w:rPr>
                    <w:t>ООО «РУК ВНУКОВО», Генеральный директор</w:t>
                  </w:r>
                </w:p>
              </w:tc>
              <w:tc>
                <w:tcPr>
                  <w:tcW w:w="2344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«</w:t>
                  </w:r>
                  <w:proofErr w:type="spellStart"/>
                  <w:r w:rsidRPr="006B4820">
                    <w:rPr>
                      <w:sz w:val="22"/>
                      <w:szCs w:val="22"/>
                    </w:rPr>
                    <w:t>Кассидум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B4820">
                    <w:rPr>
                      <w:sz w:val="22"/>
                      <w:szCs w:val="22"/>
                    </w:rPr>
                    <w:t>Инвестментс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B4820">
                    <w:rPr>
                      <w:sz w:val="22"/>
                      <w:szCs w:val="22"/>
                    </w:rPr>
                    <w:t>Лимитед</w:t>
                  </w:r>
                  <w:proofErr w:type="spellEnd"/>
                  <w:r w:rsidRPr="006B4820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344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3,68%</w:t>
                  </w:r>
                </w:p>
              </w:tc>
            </w:tr>
            <w:tr w:rsidR="00C90BB1" w:rsidRPr="002F3F96" w:rsidTr="00C825E6">
              <w:tc>
                <w:tcPr>
                  <w:tcW w:w="475" w:type="dxa"/>
                </w:tcPr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2</w:t>
                  </w:r>
                </w:p>
                <w:p w:rsidR="00C90BB1" w:rsidRPr="006B4820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:rsidR="00C90BB1" w:rsidRPr="006B4820" w:rsidRDefault="00C90BB1" w:rsidP="00C90BB1">
                  <w:pPr>
                    <w:pStyle w:val="a5"/>
                    <w:ind w:firstLine="23"/>
                    <w:jc w:val="center"/>
                    <w:rPr>
                      <w:sz w:val="22"/>
                      <w:szCs w:val="22"/>
                    </w:rPr>
                  </w:pPr>
                  <w:r w:rsidRPr="006B4820">
                    <w:rPr>
                      <w:sz w:val="22"/>
                      <w:szCs w:val="22"/>
                    </w:rPr>
                    <w:t>Козлов Алексей Вениаминович</w:t>
                  </w:r>
                </w:p>
              </w:tc>
              <w:tc>
                <w:tcPr>
                  <w:tcW w:w="2564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pacing w:val="-6"/>
                      <w:sz w:val="22"/>
                      <w:szCs w:val="22"/>
                      <w:lang w:val="ru-RU"/>
                    </w:rPr>
                    <w:t>ООО «РУК ВНУКОВО»,</w:t>
                  </w:r>
                </w:p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pacing w:val="-6"/>
                      <w:sz w:val="22"/>
                      <w:szCs w:val="22"/>
                      <w:lang w:val="ru-RU"/>
                    </w:rPr>
                    <w:t>Заместитель Генерального директора</w:t>
                  </w:r>
                </w:p>
              </w:tc>
              <w:tc>
                <w:tcPr>
                  <w:tcW w:w="2344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«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Кассидум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C90BB1">
                    <w:rPr>
                      <w:sz w:val="22"/>
                      <w:szCs w:val="22"/>
                      <w:lang w:val="ru-RU"/>
                    </w:rPr>
                    <w:t>Инвестментс</w:t>
                  </w:r>
                  <w:proofErr w:type="spellEnd"/>
                  <w:r w:rsidRPr="00C90BB1">
                    <w:rPr>
                      <w:sz w:val="22"/>
                      <w:szCs w:val="22"/>
                      <w:lang w:val="ru-RU"/>
                    </w:rPr>
                    <w:t xml:space="preserve"> Лимитед»</w:t>
                  </w:r>
                </w:p>
              </w:tc>
              <w:tc>
                <w:tcPr>
                  <w:tcW w:w="2344" w:type="dxa"/>
                </w:tcPr>
                <w:p w:rsidR="00C90BB1" w:rsidRPr="00C90BB1" w:rsidRDefault="00C90BB1" w:rsidP="00C90BB1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90BB1">
                    <w:rPr>
                      <w:sz w:val="22"/>
                      <w:szCs w:val="22"/>
                      <w:lang w:val="ru-RU"/>
                    </w:rPr>
                    <w:t>3,68%</w:t>
                  </w:r>
                </w:p>
              </w:tc>
            </w:tr>
          </w:tbl>
          <w:p w:rsidR="00C90BB1" w:rsidRPr="005C4E4B" w:rsidRDefault="00C90BB1" w:rsidP="00C90BB1">
            <w:pPr>
              <w:jc w:val="both"/>
              <w:rPr>
                <w:i/>
                <w:szCs w:val="24"/>
              </w:rPr>
            </w:pPr>
          </w:p>
          <w:p w:rsidR="00C90BB1" w:rsidRPr="005C4E4B" w:rsidRDefault="00C90BB1" w:rsidP="00C90BB1">
            <w:pPr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>Голосовали</w:t>
            </w:r>
            <w:r w:rsidRPr="005C4E4B">
              <w:rPr>
                <w:szCs w:val="24"/>
              </w:rPr>
              <w:t xml:space="preserve"> </w:t>
            </w:r>
            <w:r w:rsidRPr="005C4E4B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5C4E4B">
              <w:rPr>
                <w:i/>
                <w:szCs w:val="24"/>
              </w:rPr>
              <w:t>Ример</w:t>
            </w:r>
            <w:proofErr w:type="spellEnd"/>
            <w:r w:rsidRPr="005C4E4B">
              <w:rPr>
                <w:i/>
                <w:szCs w:val="24"/>
              </w:rPr>
              <w:t xml:space="preserve"> Ю.М., </w:t>
            </w:r>
            <w:proofErr w:type="spellStart"/>
            <w:r w:rsidRPr="005C4E4B">
              <w:rPr>
                <w:i/>
                <w:szCs w:val="24"/>
              </w:rPr>
              <w:t>Розенцвайг</w:t>
            </w:r>
            <w:proofErr w:type="spellEnd"/>
            <w:r w:rsidRPr="005C4E4B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5C4E4B">
              <w:rPr>
                <w:i/>
                <w:szCs w:val="24"/>
              </w:rPr>
              <w:t>Шашков</w:t>
            </w:r>
            <w:proofErr w:type="spellEnd"/>
            <w:r w:rsidRPr="005C4E4B">
              <w:rPr>
                <w:i/>
                <w:szCs w:val="24"/>
              </w:rPr>
              <w:t xml:space="preserve"> С.А.)</w:t>
            </w:r>
          </w:p>
          <w:p w:rsidR="00C90BB1" w:rsidRPr="005C4E4B" w:rsidRDefault="00C90BB1" w:rsidP="00C90BB1">
            <w:pPr>
              <w:ind w:left="1985" w:hanging="1985"/>
              <w:jc w:val="both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«против» - нет</w:t>
            </w:r>
          </w:p>
          <w:p w:rsidR="00C90BB1" w:rsidRPr="005C4E4B" w:rsidRDefault="00C90BB1" w:rsidP="00C90BB1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5C4E4B">
              <w:rPr>
                <w:i/>
                <w:szCs w:val="24"/>
              </w:rPr>
              <w:t xml:space="preserve">                      «воздержался» -  нет</w:t>
            </w:r>
          </w:p>
          <w:p w:rsidR="00C90BB1" w:rsidRPr="005C4E4B" w:rsidRDefault="00C90BB1" w:rsidP="00C90BB1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5C4E4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C90BB1" w:rsidRPr="00C90BB1" w:rsidRDefault="00C90BB1" w:rsidP="00C90BB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720E7" w:rsidRPr="00754BE6" w:rsidTr="00C90BB1">
        <w:tc>
          <w:tcPr>
            <w:tcW w:w="10032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C90BB1">
        <w:trPr>
          <w:cantSplit/>
          <w:trHeight w:val="389"/>
        </w:trPr>
        <w:tc>
          <w:tcPr>
            <w:tcW w:w="4395" w:type="dxa"/>
            <w:gridSpan w:val="5"/>
          </w:tcPr>
          <w:p w:rsidR="008F08B2" w:rsidRPr="00754BE6" w:rsidRDefault="00E17671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3.1</w:t>
            </w:r>
            <w:r w:rsidR="006D1A1C" w:rsidRPr="00754BE6">
              <w:rPr>
                <w:sz w:val="24"/>
                <w:szCs w:val="24"/>
              </w:rPr>
              <w:t xml:space="preserve">. </w:t>
            </w:r>
            <w:r w:rsidR="00D66FF2" w:rsidRPr="00754BE6">
              <w:rPr>
                <w:sz w:val="24"/>
                <w:szCs w:val="24"/>
              </w:rPr>
              <w:t>Генеральный директор</w:t>
            </w:r>
          </w:p>
          <w:p w:rsidR="00D66FF2" w:rsidRPr="00754BE6" w:rsidRDefault="00D66FF2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17671" w:rsidRPr="00754BE6" w:rsidRDefault="00D66FF2" w:rsidP="008C385F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О. А. Дербенев</w:t>
            </w:r>
          </w:p>
        </w:tc>
      </w:tr>
      <w:tr w:rsidR="000720E7" w:rsidRPr="00754BE6" w:rsidTr="00C90BB1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C90BB1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C90BB1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637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6A0E"/>
    <w:multiLevelType w:val="hybridMultilevel"/>
    <w:tmpl w:val="94CA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70F4A"/>
    <w:rsid w:val="00445DA2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754BE6"/>
    <w:rsid w:val="008146F1"/>
    <w:rsid w:val="00862BAC"/>
    <w:rsid w:val="008733F7"/>
    <w:rsid w:val="008817B1"/>
    <w:rsid w:val="008A5431"/>
    <w:rsid w:val="008B16CE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62F60"/>
    <w:rsid w:val="00B726A0"/>
    <w:rsid w:val="00C72BDC"/>
    <w:rsid w:val="00C90BB1"/>
    <w:rsid w:val="00CD1328"/>
    <w:rsid w:val="00CE0835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A67F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C90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58FF-F88D-4E07-82FC-8C141D23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5</cp:revision>
  <cp:lastPrinted>2016-12-29T08:50:00Z</cp:lastPrinted>
  <dcterms:created xsi:type="dcterms:W3CDTF">2017-02-09T09:06:00Z</dcterms:created>
  <dcterms:modified xsi:type="dcterms:W3CDTF">2017-03-07T08:57:00Z</dcterms:modified>
</cp:coreProperties>
</file>