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505B7" w:rsidRDefault="000720E7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Сообщение о существенном факте</w:t>
      </w:r>
      <w:r w:rsidRPr="004505B7">
        <w:rPr>
          <w:b/>
          <w:bCs/>
          <w:sz w:val="24"/>
          <w:szCs w:val="24"/>
        </w:rPr>
        <w:br/>
        <w:t>“</w:t>
      </w:r>
      <w:r w:rsidRPr="004505B7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505B7">
        <w:rPr>
          <w:b/>
          <w:bCs/>
          <w:sz w:val="24"/>
          <w:szCs w:val="24"/>
        </w:rPr>
        <w:t>”</w:t>
      </w:r>
    </w:p>
    <w:p w:rsidR="00B62F60" w:rsidRPr="004505B7" w:rsidRDefault="00B62F60" w:rsidP="008733F7">
      <w:pPr>
        <w:jc w:val="center"/>
        <w:rPr>
          <w:b/>
          <w:bCs/>
          <w:sz w:val="24"/>
          <w:szCs w:val="24"/>
        </w:rPr>
      </w:pPr>
      <w:r w:rsidRPr="004505B7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Публичное</w:t>
            </w:r>
            <w:r w:rsidR="000720E7" w:rsidRPr="004505B7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245FFC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</w:t>
            </w:r>
            <w:r w:rsidR="000720E7" w:rsidRPr="004505B7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1026300956131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6315222985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00127-А</w:t>
            </w:r>
          </w:p>
        </w:tc>
      </w:tr>
      <w:tr w:rsidR="000720E7" w:rsidRPr="004505B7" w:rsidTr="00983FD9">
        <w:tc>
          <w:tcPr>
            <w:tcW w:w="4990" w:type="dxa"/>
            <w:gridSpan w:val="6"/>
          </w:tcPr>
          <w:p w:rsidR="000720E7" w:rsidRPr="004505B7" w:rsidRDefault="000720E7" w:rsidP="002766C4">
            <w:pPr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4505B7" w:rsidRDefault="00891B77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505B7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505B7" w:rsidRDefault="00891B77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505B7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D74A5F" w:rsidRPr="004505B7" w:rsidTr="00983FD9">
        <w:tc>
          <w:tcPr>
            <w:tcW w:w="4990" w:type="dxa"/>
            <w:gridSpan w:val="6"/>
          </w:tcPr>
          <w:p w:rsidR="00D74A5F" w:rsidRPr="004505B7" w:rsidRDefault="00D74A5F" w:rsidP="00D74A5F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05B7">
              <w:rPr>
                <w:sz w:val="24"/>
                <w:szCs w:val="24"/>
              </w:rPr>
              <w:t xml:space="preserve">1.8 </w:t>
            </w:r>
            <w:r w:rsidRPr="004505B7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D74A5F" w:rsidRPr="004505B7" w:rsidRDefault="00D74A5F" w:rsidP="002766C4">
            <w:pPr>
              <w:jc w:val="both"/>
              <w:rPr>
                <w:sz w:val="24"/>
                <w:szCs w:val="24"/>
              </w:rPr>
            </w:pPr>
          </w:p>
          <w:p w:rsidR="00D74A5F" w:rsidRPr="004505B7" w:rsidRDefault="002A3443" w:rsidP="002766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8B3CB0" w:rsidRPr="004505B7" w:rsidRDefault="00DF057E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BA2380">
              <w:rPr>
                <w:sz w:val="24"/>
                <w:szCs w:val="24"/>
              </w:rPr>
              <w:t>2.1.</w:t>
            </w:r>
            <w:r w:rsidR="008B3CB0" w:rsidRPr="004505B7">
              <w:rPr>
                <w:b/>
                <w:sz w:val="24"/>
                <w:szCs w:val="24"/>
              </w:rPr>
              <w:t xml:space="preserve"> </w:t>
            </w:r>
            <w:r w:rsidR="008B3CB0" w:rsidRPr="004505B7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Вид, категория (тип): обыкновенные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1-02-00127-А от 02.11.2006 г.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  <w:lang w:val="en-US"/>
              </w:rPr>
              <w:t>ISIN</w:t>
            </w:r>
            <w:r w:rsidRPr="004505B7">
              <w:rPr>
                <w:sz w:val="24"/>
                <w:szCs w:val="24"/>
              </w:rPr>
              <w:t xml:space="preserve">: </w:t>
            </w:r>
            <w:r w:rsidRPr="004505B7">
              <w:rPr>
                <w:sz w:val="24"/>
                <w:szCs w:val="24"/>
                <w:lang w:val="fr-FR"/>
              </w:rPr>
              <w:t>RU</w:t>
            </w:r>
            <w:r w:rsidRPr="004505B7">
              <w:rPr>
                <w:sz w:val="24"/>
                <w:szCs w:val="24"/>
              </w:rPr>
              <w:t>0009098255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2-02-00127-А от 02.11.2006 г.</w:t>
            </w:r>
          </w:p>
          <w:p w:rsidR="008B3CB0" w:rsidRPr="004505B7" w:rsidRDefault="008B3CB0" w:rsidP="008B3CB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  <w:lang w:val="en-US"/>
              </w:rPr>
              <w:t>ISIN</w:t>
            </w:r>
            <w:r w:rsidRPr="004505B7">
              <w:rPr>
                <w:sz w:val="24"/>
                <w:szCs w:val="24"/>
              </w:rPr>
              <w:t xml:space="preserve">: </w:t>
            </w:r>
            <w:r w:rsidRPr="004505B7">
              <w:rPr>
                <w:sz w:val="24"/>
                <w:szCs w:val="24"/>
                <w:lang w:val="fr-FR"/>
              </w:rPr>
              <w:t>RU</w:t>
            </w:r>
            <w:r w:rsidRPr="004505B7">
              <w:rPr>
                <w:sz w:val="24"/>
                <w:szCs w:val="24"/>
              </w:rPr>
              <w:t>0009084495</w:t>
            </w:r>
          </w:p>
          <w:p w:rsidR="000720E7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2.2</w:t>
            </w:r>
            <w:r w:rsidR="000720E7" w:rsidRPr="004505B7"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505B7">
              <w:t>2.3</w:t>
            </w:r>
            <w:r w:rsidR="000720E7" w:rsidRPr="004505B7">
              <w:t>.</w:t>
            </w:r>
            <w:r w:rsidR="000720E7" w:rsidRPr="004505B7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="000720E7" w:rsidRPr="004505B7">
              <w:t>:</w:t>
            </w:r>
            <w:r w:rsidR="00A87F6F" w:rsidRPr="004505B7">
              <w:t xml:space="preserve"> </w:t>
            </w:r>
          </w:p>
          <w:p w:rsidR="000720E7" w:rsidRPr="004505B7" w:rsidRDefault="002A3443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>
              <w:t>29 апреля 2021</w:t>
            </w:r>
            <w:r w:rsidR="00754BE6" w:rsidRPr="004505B7">
              <w:t xml:space="preserve"> года</w:t>
            </w:r>
            <w:r w:rsidR="000720E7" w:rsidRPr="004505B7">
              <w:t xml:space="preserve"> </w:t>
            </w:r>
          </w:p>
          <w:p w:rsidR="00445DA2" w:rsidRPr="004505B7" w:rsidRDefault="00DF057E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505B7">
              <w:t>2.4</w:t>
            </w:r>
            <w:r w:rsidR="000720E7" w:rsidRPr="004505B7">
              <w:t>. Дата составления и номер проток</w:t>
            </w:r>
            <w:r w:rsidR="00CA6B50" w:rsidRPr="004505B7">
              <w:t xml:space="preserve">ола заседания совета директоров </w:t>
            </w:r>
            <w:r w:rsidR="000720E7" w:rsidRPr="004505B7">
              <w:t xml:space="preserve">(наблюдательного совета) эмитента: </w:t>
            </w:r>
            <w:r w:rsidR="002A3443">
              <w:t>29 апреля</w:t>
            </w:r>
            <w:r w:rsidR="000451D9" w:rsidRPr="004505B7">
              <w:t xml:space="preserve"> </w:t>
            </w:r>
            <w:r w:rsidR="002A3443">
              <w:t>2021</w:t>
            </w:r>
            <w:r w:rsidR="000720E7" w:rsidRPr="004505B7">
              <w:t xml:space="preserve"> года, №</w:t>
            </w:r>
            <w:r w:rsidR="002A3443">
              <w:t xml:space="preserve"> 10</w:t>
            </w:r>
            <w:r w:rsidR="000720E7" w:rsidRPr="004505B7">
              <w:t>/</w:t>
            </w:r>
            <w:r w:rsidR="002A3443">
              <w:t>429</w:t>
            </w:r>
          </w:p>
          <w:p w:rsidR="00545FD6" w:rsidRDefault="00DF057E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505B7">
              <w:t>2.5</w:t>
            </w:r>
            <w:r w:rsidR="000720E7" w:rsidRPr="004505B7">
              <w:t>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5D0AE6" w:rsidRPr="004505B7" w:rsidRDefault="005D0AE6" w:rsidP="00DF057E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 xml:space="preserve">ВОПРОС №1: </w:t>
            </w:r>
            <w:bookmarkStart w:id="2" w:name="_Hlk69119468"/>
            <w:r w:rsidRPr="002A3443">
              <w:rPr>
                <w:b/>
                <w:sz w:val="24"/>
                <w:szCs w:val="24"/>
              </w:rPr>
              <w:t>О</w:t>
            </w:r>
            <w:r w:rsidRPr="002A3443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включении кандидатов в список кандидатур для голосования по избранию в Совет директоров Общества.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2A3443">
              <w:rPr>
                <w:b/>
                <w:sz w:val="24"/>
                <w:szCs w:val="24"/>
              </w:rPr>
              <w:t>Включить по инициативе Совета директоров Общества</w:t>
            </w:r>
            <w:r w:rsidRPr="002A3443">
              <w:rPr>
                <w:b/>
                <w:sz w:val="24"/>
                <w:szCs w:val="24"/>
                <w:lang w:eastAsia="en-US" w:bidi="en-US"/>
              </w:rPr>
              <w:t xml:space="preserve"> для голосования по избранию в Совет директоров   ПАО «Самараэнерго» следующих кандидатов: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lastRenderedPageBreak/>
              <w:t>1. Сойфер Максим Викторович;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2. Бобровский Евгений Иванович;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426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 xml:space="preserve">3. Осипова Татьяна Анатольевна. 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  <w:lang w:eastAsia="en-US" w:bidi="en-US"/>
              </w:rPr>
            </w:pPr>
          </w:p>
          <w:bookmarkEnd w:id="2"/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 xml:space="preserve">ВОПРОС №2: </w:t>
            </w:r>
            <w:bookmarkStart w:id="3" w:name="_Hlk485231390"/>
            <w:bookmarkStart w:id="4" w:name="_Hlk491936716"/>
            <w:r w:rsidRPr="002A3443">
              <w:rPr>
                <w:b/>
                <w:sz w:val="24"/>
                <w:szCs w:val="24"/>
              </w:rPr>
              <w:t>О созыве годового Общего собрания акционеров Общества.</w:t>
            </w:r>
          </w:p>
          <w:bookmarkEnd w:id="3"/>
          <w:bookmarkEnd w:id="4"/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Созвать годовое Общее собрание акционеров Общества по итогам 2020 года в форме заочного голосования.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Определить дату проведения годового Общего собрания акционеров Общества –                          08.06.2021.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Определить дату окончания приема бюллетеней для голосования на годовом Общем собрании акционеров Общества – 08.06.2021.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Утвердить следующую повестку дня годового Общего собрания акционеров Общества:</w:t>
            </w:r>
          </w:p>
          <w:p w:rsidR="002A3443" w:rsidRPr="002A3443" w:rsidRDefault="002A3443" w:rsidP="002A3443">
            <w:pPr>
              <w:numPr>
                <w:ilvl w:val="0"/>
                <w:numId w:val="25"/>
              </w:num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Об утверждении годового отчета, годовой бухгалтерской (финансовой) отчетности ПАО «Самараэнерго» за 2020 год.</w:t>
            </w:r>
          </w:p>
          <w:p w:rsidR="002A3443" w:rsidRPr="002A3443" w:rsidRDefault="002A3443" w:rsidP="002A3443">
            <w:pPr>
              <w:numPr>
                <w:ilvl w:val="0"/>
                <w:numId w:val="25"/>
              </w:num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О распределении прибыли (в том числе выплата (объявление) дивидендов) и убытков ПАО «Самараэнерго» по результатам 2020 года.</w:t>
            </w:r>
          </w:p>
          <w:p w:rsidR="002A3443" w:rsidRPr="002A3443" w:rsidRDefault="002A3443" w:rsidP="002A3443">
            <w:pPr>
              <w:numPr>
                <w:ilvl w:val="0"/>
                <w:numId w:val="25"/>
              </w:num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Об избрании членов Совета директоров ПАО «Самараэнерго».</w:t>
            </w:r>
          </w:p>
          <w:p w:rsidR="002A3443" w:rsidRPr="002A3443" w:rsidRDefault="002A3443" w:rsidP="002A3443">
            <w:pPr>
              <w:numPr>
                <w:ilvl w:val="0"/>
                <w:numId w:val="25"/>
              </w:num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Об избрании членов Ревизионной комиссии ПАО «Самараэнерго».</w:t>
            </w:r>
          </w:p>
          <w:p w:rsidR="002A3443" w:rsidRPr="002A3443" w:rsidRDefault="002A3443" w:rsidP="002A3443">
            <w:pPr>
              <w:numPr>
                <w:ilvl w:val="0"/>
                <w:numId w:val="25"/>
              </w:num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Об утверждении аудитора ПАО «Самараэнерго».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Определить дату, на которую определяются (фиксируются) лица, имеющие право на участие в годовом Общем собрании акционеров Общества – 14.05.2021.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Определить, что правом голоса по всем вопросам повестки дня годового Общего собрания акционеров обладают: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360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акционеры – владельцы обыкновенных акций общества;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360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акционеры – владельцы привилегированных акций Общества типа А.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аудиторское заключение;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- годовая бухгалтерская (финансовая) отчетность;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заключение Ревизионной комиссии Общества по результатам проверки финансово-хозяйственной деятельности и достоверности данных, содержащихся в годовом отчете Общества, годовой бухгалтерской (финансовой) отчетности;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годовой отчет Общества за 2020 год;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отчет о заключенных Обществом в 2020 году сделках, в совершении которых имеется заинтересованность;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- сведения о кандидатах в Совет директоров Общества;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- сведения о кандидатах в Ревизионную комиссию Общества;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сведения о кандидатуре аудитора Общества;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lastRenderedPageBreak/>
              <w:t>- рекомендации Совета директоров Общества по распределению прибыли, в том числе, по размеру дивиденда по акциям общества и порядку его выплаты, и убытков Общества по результатам 2020 финансового года;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- проекты решений годового Общего собрания акционеров Общества.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 xml:space="preserve">      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18.05.2021 по 08.06.2021 </w:t>
            </w:r>
            <w:r w:rsidRPr="002A3443">
              <w:rPr>
                <w:bCs/>
                <w:sz w:val="24"/>
                <w:szCs w:val="24"/>
              </w:rPr>
              <w:t>(кроме выходных и праздничных дней)</w:t>
            </w:r>
            <w:r w:rsidRPr="002A3443">
              <w:rPr>
                <w:sz w:val="24"/>
                <w:szCs w:val="24"/>
              </w:rPr>
              <w:t>, с 10 часов 00 минут до 17 часов 00 минут по адресу: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- г. Самара, проезд имени Георгия Митирева, д.9, ком.213 «А» (</w:t>
            </w:r>
            <w:r w:rsidRPr="002A3443">
              <w:rPr>
                <w:color w:val="000000"/>
                <w:sz w:val="24"/>
                <w:szCs w:val="24"/>
              </w:rPr>
              <w:t>Правовое управление</w:t>
            </w:r>
            <w:r w:rsidRPr="002A3443">
              <w:rPr>
                <w:sz w:val="24"/>
                <w:szCs w:val="24"/>
              </w:rPr>
              <w:t xml:space="preserve"> ПАО «Самараэнерго»), а также с 18.05.2021 на сайте Общества в сети Интернет по адресу: </w:t>
            </w:r>
            <w:hyperlink r:id="rId10" w:history="1">
              <w:r w:rsidRPr="002A3443">
                <w:rPr>
                  <w:color w:val="0000FF"/>
                  <w:sz w:val="24"/>
                  <w:szCs w:val="24"/>
                  <w:u w:val="single"/>
                </w:rPr>
                <w:t>http://www.samaraenergo.ru</w:t>
              </w:r>
            </w:hyperlink>
            <w:r w:rsidRPr="002A3443">
              <w:rPr>
                <w:sz w:val="24"/>
                <w:szCs w:val="24"/>
              </w:rPr>
              <w:t>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Утвердить форму и текст бюллетеня для голосования на годовом Общем собрании акционеров Общества, формулировки решений по вопросам повестки дня годового Общего собрания акционеров, а также материалы к годовому общему собранию акционеров Общества,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Общества, согласно Приложению №1 - №3.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tabs>
                <w:tab w:val="num" w:pos="0"/>
              </w:tabs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Определить, что бюллетени для голосования должны быть направлены заказным письмом лицам, имеющим право на участие в годовом Общем собрании акционеров Общества, не позднее 18.05.2021.</w:t>
            </w:r>
            <w:r w:rsidRPr="002A3443">
              <w:rPr>
                <w:sz w:val="24"/>
                <w:szCs w:val="24"/>
              </w:rPr>
              <w:t xml:space="preserve"> 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Поручить Генеральному директору Общества обеспечить направление бюллетеней для голосования лицам, имеющим право на участие в годовом Общем собрании акционеров Общества в сроки, установленные настоящим решением.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Определить, что заполненные бюллетени для голосования могут быть направлены по следующим адресам: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•</w:t>
            </w: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ab/>
              <w:t>443079, г. Самара, проезд имени Георгия Митирева, д. 9 – ПАО «Самараэнерго»;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•</w:t>
            </w: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ab/>
              <w:t>107076, РФ, г. Москва, ул. Стромынка, дом 18, корп. 5Б, пом. IX – АО «НРК-Р.О.С.Т.».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Определить, что при определении кворума и подведении итогов голосования учитываются бюллетени, поступившие в Общество до даты окончания приема бюллетеней.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tabs>
                <w:tab w:val="num" w:pos="0"/>
              </w:tabs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sz w:val="24"/>
                <w:szCs w:val="24"/>
              </w:rPr>
              <w:t>Утвердить форму и текст сообщения о проведении годового Общего собрания акционеров Общества согласно Приложению №4.</w:t>
            </w: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Определить, что сообщение о проведении годового Общего собрания акционеров Общества размещается на веб-сайте Общества в сети Интернет по адресу: http://www.samaraenergo.ru не позднее 17.05.2021.</w:t>
            </w:r>
          </w:p>
          <w:p w:rsidR="002A3443" w:rsidRPr="002A3443" w:rsidRDefault="002A3443" w:rsidP="002A3443">
            <w:pPr>
              <w:numPr>
                <w:ilvl w:val="0"/>
                <w:numId w:val="24"/>
              </w:numPr>
              <w:autoSpaceDE/>
              <w:autoSpaceDN/>
              <w:spacing w:line="24" w:lineRule="atLeast"/>
              <w:ind w:left="426" w:hanging="426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Избрать секретарем годового Общего собрания акционеров Общества Никифорова Сергея Михайловича – заместителя начальника правового управления ПАО «Самараэнерго».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№3: Об утверждении сметы затрат на проведение годового общего собрания акционеров Общества.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lastRenderedPageBreak/>
              <w:t>РЕШЕНИЕ: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napToGrid w:val="0"/>
                <w:color w:val="FF0000"/>
                <w:sz w:val="24"/>
                <w:szCs w:val="24"/>
              </w:rPr>
            </w:pPr>
            <w:bookmarkStart w:id="5" w:name="_Hlk483406484"/>
            <w:r w:rsidRPr="002A3443">
              <w:rPr>
                <w:sz w:val="24"/>
                <w:szCs w:val="24"/>
                <w:lang w:eastAsia="en-US" w:bidi="en-US"/>
              </w:rPr>
              <w:t xml:space="preserve">Утвердить смету затрат, связанных с подготовкой и проведением Годового общего собрания акционеров Общества, в размере </w:t>
            </w:r>
            <w:r w:rsidRPr="002A3443">
              <w:rPr>
                <w:bCs/>
                <w:sz w:val="24"/>
                <w:szCs w:val="24"/>
                <w:lang w:eastAsia="en-US" w:bidi="en-US"/>
              </w:rPr>
              <w:t>1</w:t>
            </w:r>
            <w:r w:rsidRPr="002A3443">
              <w:rPr>
                <w:bCs/>
                <w:sz w:val="24"/>
                <w:szCs w:val="24"/>
                <w:lang w:val="en-US" w:eastAsia="en-US" w:bidi="en-US"/>
              </w:rPr>
              <w:t> </w:t>
            </w:r>
            <w:r w:rsidRPr="002A3443">
              <w:rPr>
                <w:bCs/>
                <w:sz w:val="24"/>
                <w:szCs w:val="24"/>
                <w:lang w:eastAsia="en-US" w:bidi="en-US"/>
              </w:rPr>
              <w:t>262</w:t>
            </w:r>
            <w:r w:rsidRPr="002A3443">
              <w:rPr>
                <w:bCs/>
                <w:sz w:val="24"/>
                <w:szCs w:val="24"/>
                <w:lang w:val="en-US" w:eastAsia="en-US" w:bidi="en-US"/>
              </w:rPr>
              <w:t> </w:t>
            </w:r>
            <w:r w:rsidRPr="002A3443">
              <w:rPr>
                <w:bCs/>
                <w:sz w:val="24"/>
                <w:szCs w:val="24"/>
                <w:lang w:eastAsia="en-US" w:bidi="en-US"/>
              </w:rPr>
              <w:t>612,98 рублей</w:t>
            </w:r>
            <w:r w:rsidRPr="002A3443">
              <w:rPr>
                <w:b/>
                <w:sz w:val="24"/>
                <w:szCs w:val="24"/>
                <w:lang w:eastAsia="en-US" w:bidi="en-US"/>
              </w:rPr>
              <w:t xml:space="preserve"> </w:t>
            </w:r>
            <w:r w:rsidRPr="002A3443">
              <w:rPr>
                <w:sz w:val="24"/>
                <w:szCs w:val="24"/>
                <w:lang w:eastAsia="en-US" w:bidi="en-US"/>
              </w:rPr>
              <w:t>в соответствии с Приложением.</w:t>
            </w:r>
          </w:p>
          <w:bookmarkEnd w:id="5"/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bookmarkStart w:id="6" w:name="_Hlk70518604"/>
            <w:r w:rsidRPr="002A3443">
              <w:rPr>
                <w:b/>
                <w:sz w:val="24"/>
                <w:szCs w:val="24"/>
              </w:rPr>
              <w:t>ВОПРОС №4: О предварительном утверждении годовой бухгалтерской (финансовой) отчетности Общества за 2020 год.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Предварительно утвердить годовую бухгалтерскую (финансовую) отчетность Общества за 2020 год и представить её на утверждение годовому общему собранию акционеров.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bookmarkEnd w:id="6"/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№5: О предварительном утверждении Годового отчета Общества по результатам 2020 года.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bookmarkStart w:id="7" w:name="_Hlk483406586"/>
            <w:r w:rsidRPr="002A3443">
              <w:rPr>
                <w:sz w:val="24"/>
                <w:szCs w:val="24"/>
                <w:lang w:eastAsia="en-US" w:bidi="en-US"/>
              </w:rPr>
              <w:t>Предварительно утвердить Годовой отчет Общества по результатам 2020 года и представить его на утверждение годовому Общему собранию акционеров Общества.</w:t>
            </w:r>
          </w:p>
          <w:bookmarkEnd w:id="7"/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№6: Об утверждении отчета о заключенных Обществом в 2020 году сделках, в совершении которых имеется заинтересованность.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Утвердить отчет о заключенных Обществом в 2020 году сделках, в совершении которых имеется заинтересованность.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lastRenderedPageBreak/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№7: О рекомендациях по распределению прибыли, в том числе по размеру дивиденда по акциям Общества и порядку его выплаты, и убытков Общества по результатам 2020 финансового года.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tabs>
                <w:tab w:val="left" w:pos="2977"/>
              </w:tabs>
              <w:autoSpaceDE/>
              <w:autoSpaceDN/>
              <w:spacing w:line="24" w:lineRule="atLeast"/>
              <w:jc w:val="both"/>
              <w:rPr>
                <w:bCs/>
                <w:snapToGrid w:val="0"/>
                <w:sz w:val="24"/>
                <w:szCs w:val="24"/>
              </w:rPr>
            </w:pPr>
            <w:r w:rsidRPr="002A3443">
              <w:rPr>
                <w:bCs/>
                <w:sz w:val="24"/>
                <w:szCs w:val="24"/>
              </w:rPr>
              <w:t xml:space="preserve">        </w:t>
            </w:r>
            <w:bookmarkStart w:id="8" w:name="_Hlk483406694"/>
            <w:r w:rsidRPr="002A3443">
              <w:rPr>
                <w:bCs/>
                <w:sz w:val="24"/>
                <w:szCs w:val="24"/>
              </w:rPr>
              <w:t xml:space="preserve"> Рекомендовать годовому общему собранию акционеров Общества</w:t>
            </w:r>
            <w:r w:rsidRPr="002A3443">
              <w:rPr>
                <w:bCs/>
                <w:snapToGrid w:val="0"/>
                <w:sz w:val="28"/>
              </w:rPr>
              <w:t xml:space="preserve"> </w:t>
            </w:r>
            <w:r w:rsidRPr="002A3443">
              <w:rPr>
                <w:bCs/>
                <w:snapToGrid w:val="0"/>
                <w:sz w:val="24"/>
                <w:szCs w:val="24"/>
              </w:rPr>
              <w:t xml:space="preserve">утвердить следующее распределение </w:t>
            </w:r>
            <w:r w:rsidRPr="002A3443">
              <w:rPr>
                <w:bCs/>
                <w:sz w:val="24"/>
                <w:szCs w:val="24"/>
              </w:rPr>
              <w:t>прибыли Общества по результатам 2020 финансового года</w:t>
            </w:r>
            <w:r w:rsidRPr="002A3443">
              <w:rPr>
                <w:bCs/>
                <w:snapToGrid w:val="0"/>
                <w:sz w:val="24"/>
                <w:szCs w:val="24"/>
              </w:rPr>
              <w:t>:</w:t>
            </w:r>
          </w:p>
          <w:p w:rsidR="002A3443" w:rsidRPr="002A3443" w:rsidRDefault="002A3443" w:rsidP="002A3443">
            <w:pPr>
              <w:tabs>
                <w:tab w:val="left" w:pos="2977"/>
              </w:tabs>
              <w:autoSpaceDE/>
              <w:autoSpaceDN/>
              <w:spacing w:line="24" w:lineRule="atLeast"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bookmarkStart w:id="9" w:name="_Hlk483562758"/>
            <w:bookmarkStart w:id="10" w:name="_Hlk483558679"/>
            <w:r w:rsidRPr="002A3443">
              <w:rPr>
                <w:bCs/>
                <w:snapToGrid w:val="0"/>
                <w:sz w:val="24"/>
                <w:szCs w:val="24"/>
              </w:rPr>
              <w:t>Чистую прибыль Общества 2020 финансового года в размере 630 558 947 (шестьсот тридцать миллионов пятьсот пятьдесят восемь тысяч девятьсот сорок семь) рублей 24 копейки распределить следующим образом:</w:t>
            </w:r>
          </w:p>
          <w:p w:rsidR="002A3443" w:rsidRPr="002A3443" w:rsidRDefault="002A3443" w:rsidP="002A3443">
            <w:pPr>
              <w:tabs>
                <w:tab w:val="left" w:pos="2977"/>
              </w:tabs>
              <w:autoSpaceDE/>
              <w:autoSpaceDN/>
              <w:spacing w:line="24" w:lineRule="atLeast"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2A3443">
              <w:rPr>
                <w:bCs/>
                <w:snapToGrid w:val="0"/>
                <w:sz w:val="24"/>
                <w:szCs w:val="24"/>
              </w:rPr>
              <w:t xml:space="preserve">296 008 291 (двести девяносто шесть миллионов восемь тысяч двести девяносто один) рубль 47 копеек </w:t>
            </w:r>
            <w:r w:rsidRPr="002A3443">
              <w:rPr>
                <w:bCs/>
                <w:sz w:val="24"/>
                <w:szCs w:val="24"/>
              </w:rPr>
              <w:t>направить в Фонд накопления Общества</w:t>
            </w:r>
            <w:r w:rsidRPr="002A3443">
              <w:rPr>
                <w:bCs/>
                <w:snapToGrid w:val="0"/>
                <w:sz w:val="24"/>
                <w:szCs w:val="24"/>
              </w:rPr>
              <w:t>;</w:t>
            </w:r>
          </w:p>
          <w:p w:rsidR="002A3443" w:rsidRPr="002A3443" w:rsidRDefault="002A3443" w:rsidP="002A3443">
            <w:pPr>
              <w:tabs>
                <w:tab w:val="left" w:pos="2977"/>
              </w:tabs>
              <w:autoSpaceDE/>
              <w:autoSpaceDN/>
              <w:spacing w:line="24" w:lineRule="atLeast"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2A3443">
              <w:rPr>
                <w:bCs/>
                <w:snapToGrid w:val="0"/>
                <w:sz w:val="24"/>
                <w:szCs w:val="24"/>
              </w:rPr>
              <w:t>334 550 655 (триста тридцать четыре миллиона пятьсот пятьдесят тысяч шестьсот пятьдесят пять) рублей 77 копеек оставить нераспределенной.</w:t>
            </w:r>
          </w:p>
          <w:p w:rsidR="002A3443" w:rsidRPr="002A3443" w:rsidRDefault="002A3443" w:rsidP="002A3443">
            <w:pPr>
              <w:tabs>
                <w:tab w:val="left" w:pos="2977"/>
              </w:tabs>
              <w:autoSpaceDE/>
              <w:autoSpaceDN/>
              <w:spacing w:line="24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2A3443">
              <w:rPr>
                <w:bCs/>
                <w:sz w:val="24"/>
                <w:szCs w:val="24"/>
              </w:rPr>
              <w:t>Дивиденды по привилегированным акциям Общества по результатам 2020 финансового года не выплачивать.</w:t>
            </w:r>
          </w:p>
          <w:p w:rsidR="002A3443" w:rsidRPr="002A3443" w:rsidRDefault="002A3443" w:rsidP="002A3443">
            <w:pPr>
              <w:tabs>
                <w:tab w:val="left" w:pos="2977"/>
              </w:tabs>
              <w:autoSpaceDE/>
              <w:autoSpaceDN/>
              <w:spacing w:line="24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2A3443">
              <w:rPr>
                <w:bCs/>
                <w:sz w:val="24"/>
                <w:szCs w:val="24"/>
              </w:rPr>
              <w:t>Дивиденды по обыкновенным акциям Общества по результатам 2020 финансового года не выплачивать.</w:t>
            </w:r>
          </w:p>
          <w:bookmarkEnd w:id="8"/>
          <w:bookmarkEnd w:id="9"/>
          <w:bookmarkEnd w:id="10"/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№8: Об утверждении формулировок решений по вопросам повестки дня годового Общего собрания акционеров.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Утвердить формулировки решений по вопросам повестки дня годового Общего собрания акционеров ПАО «Самараэнерго»: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1. По вопросу «Об утверждении годового отчета, годовой бухгалтерской (финансовой) отчетности ПАО «Самараэнерго» за 2020 год»: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426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1. Утвердить годовой отчет Общества за 2020 год.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left="426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2. Утвердить годовую бухгалтерскую (финансовую) отчетность ПАО «Самараэнерго» за 2020 год.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2. По вопросу «О распределении прибыли (в том числе о выплате (объявление) дивидендов) и убытков ПАО «Самараэнерго» по результатам 2020 года»: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2A3443">
              <w:rPr>
                <w:snapToGrid w:val="0"/>
                <w:sz w:val="24"/>
                <w:szCs w:val="24"/>
                <w:lang w:eastAsia="en-US" w:bidi="en-US"/>
              </w:rPr>
              <w:t>Чистую прибыль Общества 2020 финансового года в размере 630</w:t>
            </w:r>
            <w:r w:rsidRPr="002A3443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2A3443">
              <w:rPr>
                <w:snapToGrid w:val="0"/>
                <w:sz w:val="24"/>
                <w:szCs w:val="24"/>
                <w:lang w:eastAsia="en-US" w:bidi="en-US"/>
              </w:rPr>
              <w:t>558 947 (шестьсот тридцать миллионов пятьсот пятьдесят восемь тысяч девятьсот сорок семь) рублей 24 копейки распределить следующим образом: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2A3443">
              <w:rPr>
                <w:snapToGrid w:val="0"/>
                <w:sz w:val="24"/>
                <w:szCs w:val="24"/>
                <w:lang w:eastAsia="en-US" w:bidi="en-US"/>
              </w:rPr>
              <w:lastRenderedPageBreak/>
              <w:t>296</w:t>
            </w:r>
            <w:r w:rsidRPr="002A3443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2A3443">
              <w:rPr>
                <w:snapToGrid w:val="0"/>
                <w:sz w:val="24"/>
                <w:szCs w:val="24"/>
                <w:lang w:eastAsia="en-US" w:bidi="en-US"/>
              </w:rPr>
              <w:t>008</w:t>
            </w:r>
            <w:r w:rsidRPr="002A3443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2A3443">
              <w:rPr>
                <w:snapToGrid w:val="0"/>
                <w:sz w:val="24"/>
                <w:szCs w:val="24"/>
                <w:lang w:eastAsia="en-US" w:bidi="en-US"/>
              </w:rPr>
              <w:t xml:space="preserve">291 (двести девяносто шесть миллионов восемь тысяч двести девяносто один) рубль 47 копеек </w:t>
            </w:r>
            <w:r w:rsidRPr="002A3443">
              <w:rPr>
                <w:sz w:val="24"/>
                <w:szCs w:val="24"/>
                <w:lang w:eastAsia="en-US" w:bidi="en-US"/>
              </w:rPr>
              <w:t>направить в Фонд накопления Общества</w:t>
            </w:r>
            <w:r w:rsidRPr="002A3443">
              <w:rPr>
                <w:snapToGrid w:val="0"/>
                <w:sz w:val="24"/>
                <w:szCs w:val="24"/>
                <w:lang w:eastAsia="en-US" w:bidi="en-US"/>
              </w:rPr>
              <w:t>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567"/>
              <w:jc w:val="both"/>
              <w:rPr>
                <w:snapToGrid w:val="0"/>
                <w:sz w:val="24"/>
                <w:szCs w:val="24"/>
                <w:lang w:eastAsia="en-US" w:bidi="en-US"/>
              </w:rPr>
            </w:pPr>
            <w:r w:rsidRPr="002A3443">
              <w:rPr>
                <w:snapToGrid w:val="0"/>
                <w:sz w:val="24"/>
                <w:szCs w:val="24"/>
                <w:lang w:eastAsia="en-US" w:bidi="en-US"/>
              </w:rPr>
              <w:t>334</w:t>
            </w:r>
            <w:r w:rsidRPr="002A3443">
              <w:rPr>
                <w:snapToGrid w:val="0"/>
                <w:sz w:val="24"/>
                <w:szCs w:val="24"/>
                <w:lang w:val="en-US" w:eastAsia="en-US" w:bidi="en-US"/>
              </w:rPr>
              <w:t> </w:t>
            </w:r>
            <w:r w:rsidRPr="002A3443">
              <w:rPr>
                <w:snapToGrid w:val="0"/>
                <w:sz w:val="24"/>
                <w:szCs w:val="24"/>
                <w:lang w:eastAsia="en-US" w:bidi="en-US"/>
              </w:rPr>
              <w:t>550 655 (триста тридцать четыре миллиона пятьсот пятьдесят тысяч шестьсот пятьдесят пять) рублей 77 копеек оставить нераспределенной.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Дивиденды по привилегированным акциям Общества по результатам 2020 финансового года не выплачивать.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567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Дивиденды по обыкновенным акциям Общества по результатам 2020 финансового года не выплачивать.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3. По вопросу «Об избрании членов Совета директоров ПАО «Самараэнерго»*: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- Избрать Совет директоров ПАО «Самараэнерго» в следующем составе: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1. Розенцвайг Александр Шойлович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2. Бибикова Ольга Геннадьевна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3. Никифорова Лариса Васильевна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4. Масюк Сергей Петрович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5. Ример Юрий Мирович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6. Дербенев Олег Александрович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7. Осипова Татьяна Анатольевна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8. Артяков Юрий Владимирович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9. Заславский Евгений Михайлович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10. Сойфер Максим Викторович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11. Бобровский Евгений Иванович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*Примечание: Совет директоров избирается в количестве 10 (десяти) членов.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4. По вопросу «Об избрании членов Ревизионной комиссии ПАО «Самараэнерго»: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- Избрать Ревизионную комиссию ПАО «Самараэнерго» а в следующем составе: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1. Рузинская Елена Геннадьевна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 xml:space="preserve">2. Андриянова Наталья Александровна 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3. Карасева Эдита Николаевна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4. Усеинов Евгений Вадимович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 xml:space="preserve">5. Хоменко Алеся Андреевна.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ind w:firstLine="708"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</w:rPr>
            </w:pPr>
            <w:r w:rsidRPr="002A3443">
              <w:rPr>
                <w:sz w:val="24"/>
                <w:szCs w:val="24"/>
              </w:rPr>
              <w:t>5. По вопросу «Об утверждении аудитора ПАО «Самараэнерго»: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- Утвердить аудитором ПАО «Самараэнерго» ООО «Газаудит» (ОГРН 1176313077324, ИНН 6315020153).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color w:val="0000FF"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11" w:name="_GoBack"/>
            <w:bookmarkEnd w:id="11"/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№9: Об утверждении формы и текста бюллетеней для голосования на годовом Общем собрании акционеров Общества, а также 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lastRenderedPageBreak/>
              <w:t>РЕШЕНИЕ: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Утвердить форму и текст бюллетеней для голосования на годовом общем собрании акционеров Общества согласно Приложениям № 6,7,8.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1.1.</w:t>
            </w:r>
            <w:r w:rsidRPr="002A3443">
              <w:rPr>
                <w:sz w:val="24"/>
                <w:szCs w:val="24"/>
                <w:lang w:eastAsia="en-US" w:bidi="en-US"/>
              </w:rPr>
              <w:tab/>
            </w:r>
            <w:r w:rsidRPr="002A344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Определить, что бюллетени для голосования должны быть направлены заказным письмом лицам, имеющим право на участие в годовом Общем собрании акционеров Общества, не позднее 18.05.2021</w:t>
            </w:r>
            <w:r w:rsidRPr="002A3443">
              <w:rPr>
                <w:sz w:val="24"/>
                <w:szCs w:val="24"/>
                <w:lang w:eastAsia="en-US" w:bidi="en-US"/>
              </w:rPr>
              <w:t>.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1.2.</w:t>
            </w:r>
            <w:r w:rsidRPr="002A3443">
              <w:rPr>
                <w:sz w:val="24"/>
                <w:szCs w:val="24"/>
                <w:lang w:eastAsia="en-US" w:bidi="en-US"/>
              </w:rPr>
              <w:tab/>
              <w:t xml:space="preserve">Определить, что заполненные бюллетени для голосования могут быть направлены по одному из следующих почтовых адресов:  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 xml:space="preserve">•      </w:t>
            </w:r>
            <w:r w:rsidRPr="002A344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443079, г. Самара, проезд имени Георгия Митирева, д. 9 – ПАО «Самараэнерго»;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A344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•      107076, РФ, г. Москва, ул. Стромынка, дом 18, корп. 5Б, пом. IX – АО «НРК-Р.О.С.Т.». 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1.3.</w:t>
            </w:r>
            <w:r w:rsidRPr="002A3443">
              <w:rPr>
                <w:sz w:val="24"/>
                <w:szCs w:val="24"/>
                <w:lang w:eastAsia="en-US" w:bidi="en-US"/>
              </w:rPr>
              <w:tab/>
            </w:r>
            <w:r w:rsidRPr="002A3443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Определить, что при определении кворума и подведении итогов голосования учитываются бюллетени, поступившие не позднее 07.06.2021 (включительно).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2A3443" w:rsidRPr="002A3443" w:rsidRDefault="002A3443" w:rsidP="002A3443">
            <w:pPr>
              <w:adjustRightInd w:val="0"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ВОПРОС №10: Об утверждении условий договора с регистратором Общества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материалов.</w:t>
            </w: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4" w:lineRule="atLeast"/>
              <w:jc w:val="both"/>
              <w:rPr>
                <w:b/>
                <w:sz w:val="24"/>
                <w:szCs w:val="24"/>
              </w:rPr>
            </w:pPr>
            <w:r w:rsidRPr="002A3443">
              <w:rPr>
                <w:b/>
                <w:sz w:val="24"/>
                <w:szCs w:val="24"/>
              </w:rPr>
              <w:t>РЕШЕНИЕ:</w:t>
            </w:r>
          </w:p>
          <w:p w:rsidR="002A3443" w:rsidRPr="002A3443" w:rsidRDefault="002A3443" w:rsidP="002A3443">
            <w:pPr>
              <w:shd w:val="clear" w:color="auto" w:fill="FFFFFF"/>
              <w:autoSpaceDE/>
              <w:autoSpaceDN/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r w:rsidRPr="002A3443">
              <w:rPr>
                <w:sz w:val="24"/>
                <w:szCs w:val="24"/>
                <w:lang w:eastAsia="en-US" w:bidi="en-US"/>
              </w:rPr>
              <w:t>Утвердить условия договора с регистратором Общества (АО «НРК – Р.О.С.Т.) на оказание услуг по организации, созыву и проведению Общего собрания владельцев ценных бумаг, в том числе по выполнению функций счетной комиссии и рассылке материалов в соответствии с Приложением.</w:t>
            </w:r>
          </w:p>
          <w:p w:rsidR="002A3443" w:rsidRPr="002A3443" w:rsidRDefault="002A3443" w:rsidP="002A3443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 w:bidi="en-US"/>
              </w:rPr>
            </w:pPr>
          </w:p>
          <w:p w:rsidR="002A3443" w:rsidRPr="002A3443" w:rsidRDefault="002A3443" w:rsidP="002A3443">
            <w:pPr>
              <w:autoSpaceDE/>
              <w:autoSpaceDN/>
              <w:spacing w:line="288" w:lineRule="auto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>Голосовали</w:t>
            </w:r>
            <w:r w:rsidRPr="002A3443">
              <w:rPr>
                <w:sz w:val="24"/>
                <w:szCs w:val="24"/>
              </w:rPr>
              <w:t xml:space="preserve"> </w:t>
            </w:r>
            <w:r w:rsidRPr="002A3443">
              <w:rPr>
                <w:i/>
                <w:sz w:val="24"/>
                <w:szCs w:val="24"/>
              </w:rPr>
              <w:t>«за» – 9 голосов (Артяков Ю.В., Бибикова О.Г., Бобровский Е.И., Заславский Е.М., Дербенев О.А., Масюк С.П., Никифорова Л.В., Ример Ю.М., Сойфер М.В.)</w:t>
            </w:r>
          </w:p>
          <w:p w:rsidR="002A3443" w:rsidRPr="002A3443" w:rsidRDefault="002A3443" w:rsidP="002A344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2A3443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  <w:r w:rsidRPr="002A3443">
              <w:rPr>
                <w:i/>
                <w:snapToGrid w:val="0"/>
                <w:sz w:val="24"/>
                <w:szCs w:val="24"/>
              </w:rPr>
              <w:t xml:space="preserve">                      «воздержался» - нет</w:t>
            </w: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4"/>
                <w:szCs w:val="24"/>
              </w:rPr>
            </w:pPr>
          </w:p>
          <w:p w:rsidR="002A3443" w:rsidRPr="002A3443" w:rsidRDefault="002A3443" w:rsidP="002A3443">
            <w:pPr>
              <w:widowControl w:val="0"/>
              <w:autoSpaceDE/>
              <w:autoSpaceDN/>
              <w:spacing w:line="288" w:lineRule="auto"/>
              <w:rPr>
                <w:b/>
                <w:i/>
                <w:snapToGrid w:val="0"/>
                <w:sz w:val="24"/>
                <w:szCs w:val="24"/>
              </w:rPr>
            </w:pPr>
            <w:r w:rsidRPr="002A3443">
              <w:rPr>
                <w:b/>
                <w:i/>
                <w:snapToGrid w:val="0"/>
                <w:sz w:val="24"/>
                <w:szCs w:val="24"/>
              </w:rPr>
              <w:t>ПО РЕЗУЛЬТАТАМ ГОЛОСОВАНИЯ РЕШЕНИЕ ПРИНЯТО.</w:t>
            </w:r>
          </w:p>
          <w:p w:rsidR="003424B6" w:rsidRPr="004505B7" w:rsidRDefault="003424B6" w:rsidP="002A3443">
            <w:pPr>
              <w:pStyle w:val="3"/>
              <w:spacing w:after="0" w:line="276" w:lineRule="auto"/>
              <w:jc w:val="both"/>
              <w:rPr>
                <w:i/>
              </w:rPr>
            </w:pPr>
          </w:p>
        </w:tc>
      </w:tr>
      <w:tr w:rsidR="000720E7" w:rsidRPr="004505B7" w:rsidTr="00983FD9">
        <w:tc>
          <w:tcPr>
            <w:tcW w:w="9607" w:type="dxa"/>
            <w:gridSpan w:val="8"/>
          </w:tcPr>
          <w:p w:rsidR="000720E7" w:rsidRPr="004505B7" w:rsidRDefault="000720E7" w:rsidP="008733F7">
            <w:pPr>
              <w:jc w:val="center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505B7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505B7" w:rsidRDefault="00356533" w:rsidP="006505A9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3.1. </w:t>
            </w:r>
            <w:r w:rsidR="006505A9" w:rsidRPr="004505B7">
              <w:rPr>
                <w:sz w:val="24"/>
                <w:szCs w:val="24"/>
              </w:rPr>
              <w:t>Генеральный директор</w:t>
            </w:r>
          </w:p>
          <w:p w:rsidR="00C56E71" w:rsidRPr="004505B7" w:rsidRDefault="00C56E71" w:rsidP="006505A9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ПАО «Самараэнерго»</w:t>
            </w:r>
          </w:p>
          <w:p w:rsidR="00D66FF2" w:rsidRPr="004505B7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505B7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505B7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4505B7" w:rsidRDefault="006505A9" w:rsidP="008C385F">
            <w:pPr>
              <w:spacing w:before="20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505B7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505B7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4505B7" w:rsidRDefault="00C2735D" w:rsidP="00F870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4505B7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4505B7" w:rsidRDefault="00C2735D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4505B7" w:rsidRDefault="00C2735D" w:rsidP="00754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74A5F" w:rsidRPr="004505B7">
              <w:rPr>
                <w:sz w:val="24"/>
                <w:szCs w:val="24"/>
              </w:rPr>
              <w:t xml:space="preserve"> </w:t>
            </w:r>
            <w:r w:rsidR="00947EAF" w:rsidRPr="004505B7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4505B7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505B7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505B7" w:rsidRDefault="002717F5" w:rsidP="00D74A5F">
      <w:pPr>
        <w:rPr>
          <w:sz w:val="24"/>
          <w:szCs w:val="24"/>
        </w:rPr>
      </w:pPr>
    </w:p>
    <w:sectPr w:rsidR="002717F5" w:rsidRPr="004505B7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77" w:rsidRDefault="00891B77" w:rsidP="00A87F6F">
      <w:r>
        <w:separator/>
      </w:r>
    </w:p>
  </w:endnote>
  <w:endnote w:type="continuationSeparator" w:id="0">
    <w:p w:rsidR="00891B77" w:rsidRDefault="00891B7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77" w:rsidRDefault="00891B77" w:rsidP="00A87F6F">
      <w:r>
        <w:separator/>
      </w:r>
    </w:p>
  </w:footnote>
  <w:footnote w:type="continuationSeparator" w:id="0">
    <w:p w:rsidR="00891B77" w:rsidRDefault="00891B7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20"/>
  </w:num>
  <w:num w:numId="13">
    <w:abstractNumId w:val="1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1"/>
  </w:num>
  <w:num w:numId="22">
    <w:abstractNumId w:val="15"/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FB3"/>
    <w:rsid w:val="000D3888"/>
    <w:rsid w:val="000D6CA2"/>
    <w:rsid w:val="001041C2"/>
    <w:rsid w:val="00157301"/>
    <w:rsid w:val="00166A5E"/>
    <w:rsid w:val="001670F7"/>
    <w:rsid w:val="00194DBF"/>
    <w:rsid w:val="001A2849"/>
    <w:rsid w:val="001C0C54"/>
    <w:rsid w:val="00201B84"/>
    <w:rsid w:val="00203114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A3443"/>
    <w:rsid w:val="002C48E5"/>
    <w:rsid w:val="002E09E4"/>
    <w:rsid w:val="002F5B91"/>
    <w:rsid w:val="00313C8B"/>
    <w:rsid w:val="00325BAA"/>
    <w:rsid w:val="00333123"/>
    <w:rsid w:val="003359FA"/>
    <w:rsid w:val="00335B7A"/>
    <w:rsid w:val="003424B6"/>
    <w:rsid w:val="00356533"/>
    <w:rsid w:val="00370F4A"/>
    <w:rsid w:val="00443704"/>
    <w:rsid w:val="00445DA2"/>
    <w:rsid w:val="004505B7"/>
    <w:rsid w:val="0045562B"/>
    <w:rsid w:val="004625BC"/>
    <w:rsid w:val="00472884"/>
    <w:rsid w:val="00480F2D"/>
    <w:rsid w:val="00491482"/>
    <w:rsid w:val="004D7B67"/>
    <w:rsid w:val="004F5F21"/>
    <w:rsid w:val="00513A82"/>
    <w:rsid w:val="00545FD6"/>
    <w:rsid w:val="0059394F"/>
    <w:rsid w:val="00595246"/>
    <w:rsid w:val="005A757B"/>
    <w:rsid w:val="005B7451"/>
    <w:rsid w:val="005C3B8D"/>
    <w:rsid w:val="005D0AE6"/>
    <w:rsid w:val="005E6915"/>
    <w:rsid w:val="00601EA5"/>
    <w:rsid w:val="006505A9"/>
    <w:rsid w:val="00656A24"/>
    <w:rsid w:val="00670C50"/>
    <w:rsid w:val="0068564B"/>
    <w:rsid w:val="006B1E45"/>
    <w:rsid w:val="006B377C"/>
    <w:rsid w:val="006C61D9"/>
    <w:rsid w:val="006D1A1C"/>
    <w:rsid w:val="006E02FD"/>
    <w:rsid w:val="00702854"/>
    <w:rsid w:val="007141F0"/>
    <w:rsid w:val="00734CEF"/>
    <w:rsid w:val="007476C8"/>
    <w:rsid w:val="00754BE6"/>
    <w:rsid w:val="007A24E0"/>
    <w:rsid w:val="008146F1"/>
    <w:rsid w:val="00820767"/>
    <w:rsid w:val="00862BAC"/>
    <w:rsid w:val="008733F7"/>
    <w:rsid w:val="008817B1"/>
    <w:rsid w:val="00891B77"/>
    <w:rsid w:val="008A5431"/>
    <w:rsid w:val="008B3CB0"/>
    <w:rsid w:val="008B65BD"/>
    <w:rsid w:val="008C385F"/>
    <w:rsid w:val="008E3672"/>
    <w:rsid w:val="008F08B2"/>
    <w:rsid w:val="00913BCA"/>
    <w:rsid w:val="0094344C"/>
    <w:rsid w:val="00947EAF"/>
    <w:rsid w:val="00983FD9"/>
    <w:rsid w:val="009A71FC"/>
    <w:rsid w:val="009E5DF9"/>
    <w:rsid w:val="00A07833"/>
    <w:rsid w:val="00A1677D"/>
    <w:rsid w:val="00A34F74"/>
    <w:rsid w:val="00A87F6F"/>
    <w:rsid w:val="00B44365"/>
    <w:rsid w:val="00B56364"/>
    <w:rsid w:val="00B62F60"/>
    <w:rsid w:val="00B726A0"/>
    <w:rsid w:val="00BA2380"/>
    <w:rsid w:val="00BA2726"/>
    <w:rsid w:val="00BB63B9"/>
    <w:rsid w:val="00BC47BB"/>
    <w:rsid w:val="00BD6E00"/>
    <w:rsid w:val="00C26621"/>
    <w:rsid w:val="00C2735D"/>
    <w:rsid w:val="00C40053"/>
    <w:rsid w:val="00C417AE"/>
    <w:rsid w:val="00C56E71"/>
    <w:rsid w:val="00C72BDC"/>
    <w:rsid w:val="00C7731B"/>
    <w:rsid w:val="00C96A42"/>
    <w:rsid w:val="00CA6B50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74A5F"/>
    <w:rsid w:val="00DB5977"/>
    <w:rsid w:val="00DC344E"/>
    <w:rsid w:val="00DD4895"/>
    <w:rsid w:val="00DF057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D41D7"/>
    <w:rsid w:val="00F11FAC"/>
    <w:rsid w:val="00F12093"/>
    <w:rsid w:val="00F870BD"/>
    <w:rsid w:val="00FB7123"/>
    <w:rsid w:val="00FC070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397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545FD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3424B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d">
    <w:name w:val="Strong"/>
    <w:uiPriority w:val="22"/>
    <w:qFormat/>
    <w:rsid w:val="003424B6"/>
    <w:rPr>
      <w:b/>
      <w:bCs/>
    </w:rPr>
  </w:style>
  <w:style w:type="character" w:styleId="ae">
    <w:name w:val="Emphasis"/>
    <w:uiPriority w:val="20"/>
    <w:qFormat/>
    <w:rsid w:val="00342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A4A2-82CE-47BB-B29C-D3A98DC1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Никифоров Сергей Михайлович</cp:lastModifiedBy>
  <cp:revision>2</cp:revision>
  <cp:lastPrinted>2018-03-21T12:31:00Z</cp:lastPrinted>
  <dcterms:created xsi:type="dcterms:W3CDTF">2021-04-29T11:50:00Z</dcterms:created>
  <dcterms:modified xsi:type="dcterms:W3CDTF">2021-04-29T11:50:00Z</dcterms:modified>
</cp:coreProperties>
</file>