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8A46AC" w:rsidRDefault="000720E7" w:rsidP="009C331E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9C331E">
        <w:rPr>
          <w:b/>
          <w:bCs/>
          <w:sz w:val="24"/>
          <w:szCs w:val="24"/>
        </w:rPr>
        <w:t>Сообщение о существенном факте</w:t>
      </w:r>
      <w:r w:rsidRPr="009C331E">
        <w:rPr>
          <w:b/>
          <w:bCs/>
          <w:sz w:val="24"/>
          <w:szCs w:val="24"/>
        </w:rPr>
        <w:br/>
      </w:r>
      <w:r w:rsidR="008C0597" w:rsidRPr="009C331E">
        <w:rPr>
          <w:b/>
          <w:sz w:val="24"/>
          <w:szCs w:val="24"/>
        </w:rPr>
        <w:t>об</w:t>
      </w:r>
      <w:r w:rsidR="009C331E" w:rsidRPr="009C331E">
        <w:rPr>
          <w:b/>
          <w:sz w:val="24"/>
          <w:szCs w:val="24"/>
        </w:rPr>
        <w:t xml:space="preserve"> изменении текста ежеквартального отчета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425"/>
        <w:gridCol w:w="284"/>
        <w:gridCol w:w="1340"/>
        <w:gridCol w:w="928"/>
        <w:gridCol w:w="453"/>
        <w:gridCol w:w="2098"/>
        <w:gridCol w:w="2660"/>
      </w:tblGrid>
      <w:tr w:rsidR="000720E7" w:rsidRPr="00466168" w:rsidTr="00F340CC">
        <w:tc>
          <w:tcPr>
            <w:tcW w:w="9781" w:type="dxa"/>
            <w:gridSpan w:val="8"/>
          </w:tcPr>
          <w:p w:rsidR="000720E7" w:rsidRPr="00F340CC" w:rsidRDefault="000720E7" w:rsidP="00F340CC">
            <w:pPr>
              <w:jc w:val="center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58" w:type="dxa"/>
            <w:gridSpan w:val="2"/>
          </w:tcPr>
          <w:p w:rsidR="000720E7" w:rsidRPr="00F340CC" w:rsidRDefault="00245FFC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Публичное</w:t>
            </w:r>
            <w:r w:rsidR="000720E7" w:rsidRPr="00F340CC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245FFC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П</w:t>
            </w:r>
            <w:r w:rsidR="000720E7" w:rsidRPr="00F340CC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58" w:type="dxa"/>
            <w:gridSpan w:val="2"/>
          </w:tcPr>
          <w:p w:rsidR="000720E7" w:rsidRPr="00F340CC" w:rsidRDefault="00D15826" w:rsidP="00F340CC">
            <w:pPr>
              <w:jc w:val="both"/>
              <w:rPr>
                <w:sz w:val="24"/>
                <w:szCs w:val="24"/>
              </w:rPr>
            </w:pPr>
            <w:hyperlink r:id="rId8" w:history="1">
              <w:r w:rsidR="000720E7" w:rsidRPr="00F340CC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F340CC">
              <w:rPr>
                <w:sz w:val="24"/>
                <w:szCs w:val="24"/>
              </w:rPr>
              <w:t xml:space="preserve">  </w:t>
            </w:r>
            <w:r w:rsidR="000720E7" w:rsidRPr="00F340CC">
              <w:rPr>
                <w:sz w:val="24"/>
                <w:szCs w:val="24"/>
                <w:lang w:val="en-US"/>
              </w:rPr>
              <w:t>www</w:t>
            </w:r>
            <w:r w:rsidR="000720E7" w:rsidRPr="00F340CC">
              <w:rPr>
                <w:sz w:val="24"/>
                <w:szCs w:val="24"/>
              </w:rPr>
              <w:t>.</w:t>
            </w:r>
            <w:r w:rsidR="000720E7" w:rsidRPr="00F340CC">
              <w:rPr>
                <w:sz w:val="24"/>
                <w:szCs w:val="24"/>
                <w:lang w:val="en-US"/>
              </w:rPr>
              <w:t>samaraenergo</w:t>
            </w:r>
            <w:r w:rsidR="000720E7" w:rsidRPr="00F340CC">
              <w:rPr>
                <w:sz w:val="24"/>
                <w:szCs w:val="24"/>
              </w:rPr>
              <w:t>.</w:t>
            </w:r>
            <w:r w:rsidR="000720E7" w:rsidRPr="00F340CC">
              <w:rPr>
                <w:sz w:val="24"/>
                <w:szCs w:val="24"/>
                <w:lang w:val="en-US"/>
              </w:rPr>
              <w:t>ru</w:t>
            </w:r>
            <w:r w:rsidR="000720E7" w:rsidRPr="00F340CC">
              <w:rPr>
                <w:sz w:val="24"/>
                <w:szCs w:val="24"/>
              </w:rPr>
              <w:t>/</w:t>
            </w:r>
            <w:r w:rsidR="000720E7" w:rsidRPr="00F340CC">
              <w:rPr>
                <w:sz w:val="24"/>
                <w:szCs w:val="24"/>
                <w:lang w:val="en-US"/>
              </w:rPr>
              <w:t>stockholder</w:t>
            </w:r>
            <w:r w:rsidR="000720E7" w:rsidRPr="00F340CC">
              <w:rPr>
                <w:sz w:val="24"/>
                <w:szCs w:val="24"/>
              </w:rPr>
              <w:t>/</w:t>
            </w:r>
            <w:r w:rsidR="000720E7" w:rsidRPr="00F340CC">
              <w:rPr>
                <w:sz w:val="24"/>
                <w:szCs w:val="24"/>
                <w:lang w:val="en-US"/>
              </w:rPr>
              <w:t>facts</w:t>
            </w:r>
            <w:r w:rsidR="000720E7" w:rsidRPr="00F340CC">
              <w:rPr>
                <w:sz w:val="24"/>
                <w:szCs w:val="24"/>
              </w:rPr>
              <w:t>/</w:t>
            </w:r>
          </w:p>
        </w:tc>
      </w:tr>
      <w:tr w:rsidR="000720E7" w:rsidRPr="00466168" w:rsidTr="00F340CC">
        <w:tc>
          <w:tcPr>
            <w:tcW w:w="9781" w:type="dxa"/>
            <w:gridSpan w:val="8"/>
          </w:tcPr>
          <w:p w:rsidR="000720E7" w:rsidRPr="00F340CC" w:rsidRDefault="000720E7" w:rsidP="009C331E">
            <w:pPr>
              <w:jc w:val="center"/>
              <w:rPr>
                <w:sz w:val="24"/>
                <w:szCs w:val="22"/>
              </w:rPr>
            </w:pPr>
            <w:r w:rsidRPr="00F340CC">
              <w:rPr>
                <w:sz w:val="24"/>
                <w:szCs w:val="22"/>
              </w:rPr>
              <w:t>2. Содержание сообщения</w:t>
            </w:r>
          </w:p>
        </w:tc>
      </w:tr>
      <w:tr w:rsidR="000720E7" w:rsidRPr="000912CC" w:rsidTr="00F340CC">
        <w:tc>
          <w:tcPr>
            <w:tcW w:w="9781" w:type="dxa"/>
            <w:gridSpan w:val="8"/>
          </w:tcPr>
          <w:p w:rsidR="009C331E" w:rsidRPr="00F340CC" w:rsidRDefault="009C331E" w:rsidP="00F340CC">
            <w:pPr>
              <w:adjustRightInd w:val="0"/>
              <w:jc w:val="both"/>
              <w:rPr>
                <w:b/>
                <w:sz w:val="24"/>
              </w:rPr>
            </w:pPr>
            <w:r w:rsidRPr="00F340CC">
              <w:rPr>
                <w:b/>
                <w:sz w:val="24"/>
              </w:rPr>
              <w:t>2. Содержание сообщения</w:t>
            </w:r>
          </w:p>
          <w:p w:rsidR="009C331E" w:rsidRPr="00F340CC" w:rsidRDefault="009C331E" w:rsidP="00F340C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340CC">
              <w:rPr>
                <w:b/>
              </w:rPr>
              <w:t>2.1. Вид документа и отчетный период, за который составлен документ, в который внесены изменения:</w:t>
            </w:r>
            <w:r w:rsidRPr="00F340CC">
              <w:t xml:space="preserve"> </w:t>
            </w:r>
            <w:r w:rsidR="001F3D26" w:rsidRPr="00F340CC">
              <w:t xml:space="preserve">ежеквартальный отчет за </w:t>
            </w:r>
            <w:r w:rsidR="001F3D26" w:rsidRPr="00F340CC">
              <w:rPr>
                <w:lang w:val="en-US"/>
              </w:rPr>
              <w:t>II</w:t>
            </w:r>
            <w:r w:rsidR="001F3D26" w:rsidRPr="00F340CC">
              <w:t xml:space="preserve"> квартал 201</w:t>
            </w:r>
            <w:r w:rsidR="0024139E">
              <w:t>6</w:t>
            </w:r>
            <w:r w:rsidR="001F3D26" w:rsidRPr="00F340CC">
              <w:t xml:space="preserve"> г</w:t>
            </w:r>
            <w:r w:rsidR="001F7D52" w:rsidRPr="00F340CC">
              <w:t>.</w:t>
            </w:r>
          </w:p>
          <w:p w:rsidR="001F3D26" w:rsidRPr="00F340CC" w:rsidRDefault="009C331E" w:rsidP="00F340C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340CC">
              <w:rPr>
                <w:b/>
              </w:rPr>
              <w:t>2.2. Описание внесенных изменений и причины (обстоятельства), послужившие основанием для их внесения:</w:t>
            </w:r>
            <w:r w:rsidR="004C13C7" w:rsidRPr="00F340CC">
              <w:rPr>
                <w:b/>
              </w:rPr>
              <w:t xml:space="preserve"> </w:t>
            </w:r>
          </w:p>
          <w:p w:rsidR="000A7056" w:rsidRPr="008C0597" w:rsidRDefault="001F7D52" w:rsidP="008C0597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</w:rPr>
              <w:t>1</w:t>
            </w:r>
            <w:r w:rsidR="001F3D26" w:rsidRPr="00F340CC">
              <w:rPr>
                <w:sz w:val="24"/>
              </w:rPr>
              <w:t xml:space="preserve">. </w:t>
            </w:r>
            <w:r w:rsidR="001F3D26" w:rsidRPr="008C0597">
              <w:rPr>
                <w:sz w:val="24"/>
                <w:szCs w:val="24"/>
              </w:rPr>
              <w:t>Внесен</w:t>
            </w:r>
            <w:r w:rsidR="00F340CC" w:rsidRPr="008C0597">
              <w:rPr>
                <w:sz w:val="24"/>
                <w:szCs w:val="24"/>
              </w:rPr>
              <w:t>а</w:t>
            </w:r>
            <w:r w:rsidR="001F3D26" w:rsidRPr="008C0597">
              <w:rPr>
                <w:sz w:val="24"/>
                <w:szCs w:val="24"/>
              </w:rPr>
              <w:t xml:space="preserve"> </w:t>
            </w:r>
            <w:r w:rsidR="00F340CC" w:rsidRPr="008C0597">
              <w:rPr>
                <w:sz w:val="24"/>
                <w:szCs w:val="24"/>
              </w:rPr>
              <w:t>следующая информация</w:t>
            </w:r>
            <w:r w:rsidR="001F3D26" w:rsidRPr="008C0597">
              <w:rPr>
                <w:sz w:val="24"/>
                <w:szCs w:val="24"/>
              </w:rPr>
              <w:t xml:space="preserve"> в пункт </w:t>
            </w:r>
            <w:r w:rsidR="0024139E" w:rsidRPr="008C0597">
              <w:rPr>
                <w:sz w:val="24"/>
                <w:szCs w:val="24"/>
              </w:rPr>
              <w:t>6</w:t>
            </w:r>
            <w:r w:rsidR="001F3D26" w:rsidRPr="008C0597">
              <w:rPr>
                <w:sz w:val="24"/>
                <w:szCs w:val="24"/>
              </w:rPr>
              <w:t>.</w:t>
            </w:r>
            <w:r w:rsidR="0024139E" w:rsidRPr="008C0597">
              <w:rPr>
                <w:sz w:val="24"/>
                <w:szCs w:val="24"/>
              </w:rPr>
              <w:t>5</w:t>
            </w:r>
            <w:r w:rsidR="001F3D26" w:rsidRPr="008C0597">
              <w:rPr>
                <w:sz w:val="24"/>
                <w:szCs w:val="24"/>
              </w:rPr>
              <w:t xml:space="preserve">. ежеквартального отчета за </w:t>
            </w:r>
            <w:r w:rsidR="001F3D26" w:rsidRPr="008C0597">
              <w:rPr>
                <w:sz w:val="24"/>
                <w:szCs w:val="24"/>
                <w:lang w:val="en-US"/>
              </w:rPr>
              <w:t>II</w:t>
            </w:r>
            <w:r w:rsidR="001F3D26" w:rsidRPr="008C0597">
              <w:rPr>
                <w:sz w:val="24"/>
                <w:szCs w:val="24"/>
              </w:rPr>
              <w:t xml:space="preserve"> квартал 201</w:t>
            </w:r>
            <w:r w:rsidR="0024139E" w:rsidRPr="008C0597">
              <w:rPr>
                <w:sz w:val="24"/>
                <w:szCs w:val="24"/>
              </w:rPr>
              <w:t>6</w:t>
            </w:r>
            <w:r w:rsidR="001F3D26" w:rsidRPr="008C0597">
              <w:rPr>
                <w:sz w:val="24"/>
                <w:szCs w:val="24"/>
              </w:rPr>
              <w:t xml:space="preserve"> г.</w:t>
            </w:r>
            <w:r w:rsidR="00F340CC" w:rsidRPr="008C0597">
              <w:rPr>
                <w:sz w:val="24"/>
                <w:szCs w:val="24"/>
              </w:rPr>
              <w:t>:</w:t>
            </w:r>
            <w:r w:rsidR="001F3D26" w:rsidRPr="008C0597">
              <w:rPr>
                <w:sz w:val="24"/>
                <w:szCs w:val="24"/>
              </w:rPr>
              <w:t xml:space="preserve"> 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Дата составления списка лиц, имеющих право на участие в общем собрании акционеров (участников) эмитента: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22.04.2016</w:t>
            </w:r>
          </w:p>
          <w:p w:rsidR="008C0597" w:rsidRPr="008C0597" w:rsidRDefault="008C0597" w:rsidP="008C0597">
            <w:pPr>
              <w:pStyle w:val="SubHeading"/>
              <w:spacing w:before="0" w:after="0"/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Список акционеров (участников)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Полное фирменное наименование: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Общество с ограниченной ответственностью "Энергия развития, аудит"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Сокращенное фирменное наименование: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ООО "ЭРА"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Место нахождения: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443079, г. Самара, проезд имени Георгия Митирева, 9, офис 1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ИНН: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6315619236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ОГРН: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1086315010209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Доля участия лица в уставном капитале эмитента, %: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37.77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Доля принадлежавших лицу обыкновенных акций эмитента, %: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38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Полно</w:t>
            </w:r>
            <w:bookmarkStart w:id="0" w:name="_GoBack"/>
            <w:bookmarkEnd w:id="0"/>
            <w:r w:rsidRPr="008C0597">
              <w:rPr>
                <w:sz w:val="24"/>
                <w:szCs w:val="24"/>
              </w:rPr>
              <w:t>е фирменное наименование: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Starface Consultants Limited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Сокращенное фирменное наименование: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Starface Consultants Limited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Место нахождения: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Никосия, Кипр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>Не является резидентом РФ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Доля участия лица в уставном капитале эмитента, %: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18.889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Доля принадлежавших лицу обыкновенных акций эмитента, %: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19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Полное фирменное наименование: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Telefunds Investments Limited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Сокращенное фирменное наименование: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Telefunds Investments Limited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Место нахождения: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Никосия, Кипр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>Не является резидентом РФ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Доля участия лица в уставном капитале эмитента, %: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13.75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  <w:r w:rsidRPr="008C0597">
              <w:rPr>
                <w:sz w:val="24"/>
                <w:szCs w:val="24"/>
              </w:rPr>
              <w:t>Доля принадлежавших лицу обыкновенных акций эмитента, %:</w:t>
            </w:r>
            <w:r w:rsidRPr="008C0597">
              <w:rPr>
                <w:rStyle w:val="Subst"/>
                <w:bCs w:val="0"/>
                <w:iCs w:val="0"/>
                <w:sz w:val="24"/>
                <w:szCs w:val="24"/>
              </w:rPr>
              <w:t xml:space="preserve"> 10.031</w:t>
            </w:r>
          </w:p>
          <w:p w:rsidR="008C0597" w:rsidRPr="008C0597" w:rsidRDefault="008C0597" w:rsidP="008C0597">
            <w:pPr>
              <w:jc w:val="both"/>
              <w:rPr>
                <w:sz w:val="24"/>
                <w:szCs w:val="24"/>
              </w:rPr>
            </w:pPr>
          </w:p>
          <w:p w:rsidR="008C0597" w:rsidRPr="00C25EAB" w:rsidRDefault="008C0597" w:rsidP="000A7056">
            <w:pPr>
              <w:jc w:val="both"/>
              <w:rPr>
                <w:b/>
                <w:i/>
              </w:rPr>
            </w:pPr>
          </w:p>
          <w:p w:rsidR="001F3D26" w:rsidRPr="00F340CC" w:rsidRDefault="001F3D26" w:rsidP="00F340CC">
            <w:pPr>
              <w:pStyle w:val="a4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 xml:space="preserve">Причины (обстоятельства), послужившие основанием для внесения изменений: </w:t>
            </w:r>
            <w:r w:rsidR="008C0597" w:rsidRPr="008C0597">
              <w:t>корректировка данных.</w:t>
            </w:r>
            <w:r w:rsidR="008C0597">
              <w:rPr>
                <w:b/>
              </w:rPr>
              <w:t xml:space="preserve"> </w:t>
            </w:r>
          </w:p>
          <w:p w:rsidR="00F340CC" w:rsidRDefault="00F340CC" w:rsidP="00F340C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1F3D26" w:rsidRPr="00F340CC" w:rsidRDefault="009C331E" w:rsidP="00F340CC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F340CC">
              <w:rPr>
                <w:b/>
                <w:sz w:val="24"/>
                <w:szCs w:val="24"/>
              </w:rPr>
              <w:lastRenderedPageBreak/>
              <w:t>2.3. Дата опубликования текста ежеквартального отчета, в который внесены изменения, на странице в сети Интернет:</w:t>
            </w:r>
          </w:p>
          <w:p w:rsidR="001F3D26" w:rsidRPr="00F340CC" w:rsidRDefault="00F340CC" w:rsidP="00F340CC">
            <w:pPr>
              <w:adjustRightInd w:val="0"/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</w:t>
            </w:r>
            <w:r w:rsidR="001F3D26" w:rsidRPr="00F340CC">
              <w:rPr>
                <w:sz w:val="24"/>
                <w:szCs w:val="24"/>
              </w:rPr>
              <w:t xml:space="preserve">. Ежеквартальный отчет за </w:t>
            </w:r>
            <w:r w:rsidR="001F3D26" w:rsidRPr="00F340CC">
              <w:rPr>
                <w:sz w:val="24"/>
                <w:szCs w:val="24"/>
                <w:lang w:val="en-US"/>
              </w:rPr>
              <w:t>II</w:t>
            </w:r>
            <w:r w:rsidR="008C0597">
              <w:rPr>
                <w:sz w:val="24"/>
                <w:szCs w:val="24"/>
              </w:rPr>
              <w:t xml:space="preserve"> квартал 2016</w:t>
            </w:r>
            <w:r w:rsidR="001F3D26" w:rsidRPr="00F340CC">
              <w:rPr>
                <w:sz w:val="24"/>
                <w:szCs w:val="24"/>
              </w:rPr>
              <w:t xml:space="preserve"> г. </w:t>
            </w:r>
            <w:r w:rsidR="00BC5D04" w:rsidRPr="00F340CC">
              <w:rPr>
                <w:sz w:val="24"/>
                <w:szCs w:val="24"/>
              </w:rPr>
              <w:t>–</w:t>
            </w:r>
            <w:r w:rsidR="001F3D26" w:rsidRPr="00F340CC">
              <w:rPr>
                <w:sz w:val="24"/>
                <w:szCs w:val="24"/>
              </w:rPr>
              <w:t xml:space="preserve"> </w:t>
            </w:r>
            <w:r w:rsidR="00BC5D04" w:rsidRPr="00F340CC">
              <w:rPr>
                <w:sz w:val="24"/>
                <w:szCs w:val="24"/>
              </w:rPr>
              <w:t>1</w:t>
            </w:r>
            <w:r w:rsidR="008C0597">
              <w:rPr>
                <w:sz w:val="24"/>
                <w:szCs w:val="24"/>
              </w:rPr>
              <w:t>2</w:t>
            </w:r>
            <w:r w:rsidR="00BC5D04" w:rsidRPr="00F340CC">
              <w:rPr>
                <w:sz w:val="24"/>
                <w:szCs w:val="24"/>
              </w:rPr>
              <w:t>.08.201</w:t>
            </w:r>
            <w:r w:rsidR="008C0597">
              <w:rPr>
                <w:sz w:val="24"/>
                <w:szCs w:val="24"/>
              </w:rPr>
              <w:t>6</w:t>
            </w:r>
            <w:r w:rsidR="00BC5D04" w:rsidRPr="00F340CC">
              <w:rPr>
                <w:sz w:val="24"/>
                <w:szCs w:val="24"/>
              </w:rPr>
              <w:t xml:space="preserve"> г.</w:t>
            </w:r>
          </w:p>
          <w:p w:rsidR="009C331E" w:rsidRPr="00F340CC" w:rsidRDefault="009C331E" w:rsidP="00F340CC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F340CC">
              <w:rPr>
                <w:b/>
                <w:sz w:val="24"/>
                <w:szCs w:val="24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</w:p>
          <w:p w:rsidR="009C331E" w:rsidRPr="00F340CC" w:rsidRDefault="00BC5D04" w:rsidP="008C0597">
            <w:pPr>
              <w:adjustRightInd w:val="0"/>
              <w:jc w:val="both"/>
              <w:rPr>
                <w:sz w:val="24"/>
                <w:szCs w:val="22"/>
              </w:rPr>
            </w:pPr>
            <w:r w:rsidRPr="00F340CC">
              <w:rPr>
                <w:sz w:val="24"/>
                <w:szCs w:val="24"/>
              </w:rPr>
              <w:t xml:space="preserve">2. Ежеквартальный отчет за </w:t>
            </w:r>
            <w:r w:rsidRPr="00F340CC">
              <w:rPr>
                <w:sz w:val="24"/>
                <w:szCs w:val="24"/>
                <w:lang w:val="en-US"/>
              </w:rPr>
              <w:t>II</w:t>
            </w:r>
            <w:r w:rsidRPr="00F340CC">
              <w:rPr>
                <w:sz w:val="24"/>
                <w:szCs w:val="24"/>
              </w:rPr>
              <w:t xml:space="preserve"> квартал 201</w:t>
            </w:r>
            <w:r w:rsidR="008C0597">
              <w:rPr>
                <w:sz w:val="24"/>
                <w:szCs w:val="24"/>
              </w:rPr>
              <w:t>6</w:t>
            </w:r>
            <w:r w:rsidRPr="00F340CC">
              <w:rPr>
                <w:sz w:val="24"/>
                <w:szCs w:val="24"/>
              </w:rPr>
              <w:t xml:space="preserve"> г. – </w:t>
            </w:r>
            <w:r w:rsidR="008C0597">
              <w:rPr>
                <w:sz w:val="24"/>
                <w:szCs w:val="24"/>
              </w:rPr>
              <w:t>10</w:t>
            </w:r>
            <w:r w:rsidR="00F340CC">
              <w:rPr>
                <w:sz w:val="24"/>
                <w:szCs w:val="24"/>
              </w:rPr>
              <w:t>.</w:t>
            </w:r>
            <w:r w:rsidR="008C0597">
              <w:rPr>
                <w:sz w:val="24"/>
                <w:szCs w:val="24"/>
              </w:rPr>
              <w:t>11</w:t>
            </w:r>
            <w:r w:rsidR="00F340CC">
              <w:rPr>
                <w:sz w:val="24"/>
                <w:szCs w:val="24"/>
              </w:rPr>
              <w:t>.2016 г.</w:t>
            </w:r>
          </w:p>
        </w:tc>
      </w:tr>
      <w:tr w:rsidR="000720E7" w:rsidRPr="000912CC" w:rsidTr="00F340CC">
        <w:tc>
          <w:tcPr>
            <w:tcW w:w="9781" w:type="dxa"/>
            <w:gridSpan w:val="8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F340CC">
        <w:trPr>
          <w:cantSplit/>
          <w:trHeight w:val="389"/>
        </w:trPr>
        <w:tc>
          <w:tcPr>
            <w:tcW w:w="4570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  <w:gridSpan w:val="2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F340CC">
        <w:trPr>
          <w:cantSplit/>
          <w:trHeight w:val="410"/>
        </w:trPr>
        <w:tc>
          <w:tcPr>
            <w:tcW w:w="1593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DF7D8B" w:rsidRDefault="002A3E63" w:rsidP="008C0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597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8C0597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  <w:gridSpan w:val="3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DF7D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26" w:rsidRDefault="00D15826" w:rsidP="00FC2C87">
      <w:r>
        <w:separator/>
      </w:r>
    </w:p>
  </w:endnote>
  <w:endnote w:type="continuationSeparator" w:id="0">
    <w:p w:rsidR="00D15826" w:rsidRDefault="00D15826" w:rsidP="00F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26" w:rsidRDefault="00D15826" w:rsidP="00FC2C87">
      <w:r>
        <w:separator/>
      </w:r>
    </w:p>
  </w:footnote>
  <w:footnote w:type="continuationSeparator" w:id="0">
    <w:p w:rsidR="00D15826" w:rsidRDefault="00D15826" w:rsidP="00FC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3072C"/>
    <w:multiLevelType w:val="hybridMultilevel"/>
    <w:tmpl w:val="B54A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3ED5"/>
    <w:multiLevelType w:val="multilevel"/>
    <w:tmpl w:val="81087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60D5"/>
    <w:multiLevelType w:val="multilevel"/>
    <w:tmpl w:val="A9D2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A7056"/>
    <w:rsid w:val="000B301A"/>
    <w:rsid w:val="000C2FB3"/>
    <w:rsid w:val="000D2800"/>
    <w:rsid w:val="00157301"/>
    <w:rsid w:val="00166A5E"/>
    <w:rsid w:val="001F3D26"/>
    <w:rsid w:val="001F7D52"/>
    <w:rsid w:val="002325C3"/>
    <w:rsid w:val="0024139E"/>
    <w:rsid w:val="00245FFC"/>
    <w:rsid w:val="002717F5"/>
    <w:rsid w:val="00273A7B"/>
    <w:rsid w:val="002758AF"/>
    <w:rsid w:val="002A3E63"/>
    <w:rsid w:val="002E09E4"/>
    <w:rsid w:val="002E1458"/>
    <w:rsid w:val="002F2720"/>
    <w:rsid w:val="00385277"/>
    <w:rsid w:val="003D4131"/>
    <w:rsid w:val="00445DA2"/>
    <w:rsid w:val="0045562B"/>
    <w:rsid w:val="0046127A"/>
    <w:rsid w:val="00467A99"/>
    <w:rsid w:val="004C13C7"/>
    <w:rsid w:val="004D7B67"/>
    <w:rsid w:val="00511E4F"/>
    <w:rsid w:val="005E61B1"/>
    <w:rsid w:val="005E6915"/>
    <w:rsid w:val="006579EC"/>
    <w:rsid w:val="00670C50"/>
    <w:rsid w:val="00686C62"/>
    <w:rsid w:val="00693926"/>
    <w:rsid w:val="006A42C7"/>
    <w:rsid w:val="006B1E45"/>
    <w:rsid w:val="006D1A1C"/>
    <w:rsid w:val="007141F0"/>
    <w:rsid w:val="00743ACC"/>
    <w:rsid w:val="00791A3E"/>
    <w:rsid w:val="008146F1"/>
    <w:rsid w:val="008817B1"/>
    <w:rsid w:val="008A5431"/>
    <w:rsid w:val="008B65BD"/>
    <w:rsid w:val="008C0597"/>
    <w:rsid w:val="009137B8"/>
    <w:rsid w:val="00947EAF"/>
    <w:rsid w:val="009A71FC"/>
    <w:rsid w:val="009C331E"/>
    <w:rsid w:val="009E28ED"/>
    <w:rsid w:val="00A07833"/>
    <w:rsid w:val="00A1677D"/>
    <w:rsid w:val="00A34F74"/>
    <w:rsid w:val="00A610D2"/>
    <w:rsid w:val="00B56364"/>
    <w:rsid w:val="00B726A0"/>
    <w:rsid w:val="00BC5D04"/>
    <w:rsid w:val="00C72BDC"/>
    <w:rsid w:val="00CD1328"/>
    <w:rsid w:val="00CE0835"/>
    <w:rsid w:val="00D15826"/>
    <w:rsid w:val="00D37330"/>
    <w:rsid w:val="00D4267A"/>
    <w:rsid w:val="00D5244B"/>
    <w:rsid w:val="00DC344E"/>
    <w:rsid w:val="00DF7D8B"/>
    <w:rsid w:val="00E12FB0"/>
    <w:rsid w:val="00E17671"/>
    <w:rsid w:val="00E20896"/>
    <w:rsid w:val="00E21360"/>
    <w:rsid w:val="00E7352E"/>
    <w:rsid w:val="00E804F1"/>
    <w:rsid w:val="00F340CC"/>
    <w:rsid w:val="00F64D00"/>
    <w:rsid w:val="00FA3D21"/>
    <w:rsid w:val="00FC2C87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8317-07F2-460A-9A77-C1DBE4C3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customStyle="1" w:styleId="7">
    <w:name w:val="Обычный7"/>
    <w:rsid w:val="000B301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">
    <w:name w:val="Обычный8"/>
    <w:rsid w:val="00DF7D8B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FC2C8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footnote reference"/>
    <w:uiPriority w:val="99"/>
    <w:rsid w:val="00FC2C87"/>
    <w:rPr>
      <w:vertAlign w:val="superscript"/>
    </w:rPr>
  </w:style>
  <w:style w:type="paragraph" w:styleId="a9">
    <w:name w:val="No Spacing"/>
    <w:uiPriority w:val="1"/>
    <w:qFormat/>
    <w:rsid w:val="00FC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610D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BC5D04"/>
  </w:style>
  <w:style w:type="character" w:customStyle="1" w:styleId="ac">
    <w:name w:val="Текст концевой сноски Знак"/>
    <w:basedOn w:val="a0"/>
    <w:link w:val="ab"/>
    <w:uiPriority w:val="99"/>
    <w:semiHidden/>
    <w:rsid w:val="00BC5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C5D04"/>
    <w:rPr>
      <w:vertAlign w:val="superscript"/>
    </w:rPr>
  </w:style>
  <w:style w:type="character" w:customStyle="1" w:styleId="Subst">
    <w:name w:val="Subst"/>
    <w:uiPriority w:val="99"/>
    <w:rsid w:val="00F340CC"/>
    <w:rPr>
      <w:b/>
      <w:bCs/>
      <w:i/>
      <w:iCs/>
    </w:rPr>
  </w:style>
  <w:style w:type="paragraph" w:customStyle="1" w:styleId="SubHeading">
    <w:name w:val="Sub Heading"/>
    <w:next w:val="a"/>
    <w:uiPriority w:val="99"/>
    <w:rsid w:val="00F340CC"/>
    <w:pPr>
      <w:widowControl w:val="0"/>
      <w:suppressAutoHyphens/>
      <w:autoSpaceDE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2A3E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93C7-377C-4F8C-B078-F02BECE6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Ольга И.</dc:creator>
  <cp:lastModifiedBy>Щеглова Ольга И.</cp:lastModifiedBy>
  <cp:revision>3</cp:revision>
  <cp:lastPrinted>2016-11-08T12:42:00Z</cp:lastPrinted>
  <dcterms:created xsi:type="dcterms:W3CDTF">2016-11-01T10:23:00Z</dcterms:created>
  <dcterms:modified xsi:type="dcterms:W3CDTF">2016-11-08T12:42:00Z</dcterms:modified>
</cp:coreProperties>
</file>