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Default="002C1E0D" w:rsidP="00EC0B4F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Сообщение о существенном факте</w:t>
      </w:r>
    </w:p>
    <w:p w:rsidR="002C1E0D" w:rsidRDefault="002C1E0D" w:rsidP="002C1E0D">
      <w:pPr>
        <w:jc w:val="center"/>
        <w:rPr>
          <w:b/>
          <w:bCs/>
          <w:sz w:val="24"/>
          <w:szCs w:val="24"/>
        </w:rPr>
      </w:pPr>
      <w:r w:rsidRPr="00917A69">
        <w:rPr>
          <w:b/>
          <w:bCs/>
          <w:sz w:val="24"/>
          <w:szCs w:val="24"/>
        </w:rPr>
        <w:t>“</w:t>
      </w:r>
      <w:r w:rsidR="00EC0B4F" w:rsidRPr="00EC0B4F">
        <w:rPr>
          <w:b/>
          <w:bCs/>
          <w:sz w:val="24"/>
          <w:szCs w:val="24"/>
        </w:rPr>
        <w:t>Проведение заседания совета директоров (наблюдательного совета) и его повестка дня</w:t>
      </w:r>
      <w:r w:rsidRPr="00917A69">
        <w:rPr>
          <w:b/>
          <w:bCs/>
          <w:sz w:val="24"/>
          <w:szCs w:val="24"/>
        </w:rPr>
        <w:t>”</w:t>
      </w:r>
    </w:p>
    <w:p w:rsidR="004839D0" w:rsidRPr="00917A69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917A69" w:rsidTr="009A3F20">
        <w:tc>
          <w:tcPr>
            <w:tcW w:w="10376" w:type="dxa"/>
            <w:gridSpan w:val="2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2C1E0D" w:rsidRPr="00917A69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2C1E0D" w:rsidRPr="00917A69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E0D" w:rsidRPr="00917A69">
              <w:rPr>
                <w:sz w:val="24"/>
                <w:szCs w:val="24"/>
              </w:rPr>
              <w:t>АО «Самараэнерго»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1026300956131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6315222985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00127-А</w:t>
            </w:r>
          </w:p>
        </w:tc>
      </w:tr>
      <w:tr w:rsidR="002C1E0D" w:rsidRPr="00917A69" w:rsidTr="009A3F20">
        <w:tc>
          <w:tcPr>
            <w:tcW w:w="4990" w:type="dxa"/>
          </w:tcPr>
          <w:p w:rsidR="002C1E0D" w:rsidRPr="00917A69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A052BA" w:rsidRDefault="004412F3" w:rsidP="009A3F20">
            <w:pPr>
              <w:ind w:left="85" w:right="85"/>
              <w:jc w:val="both"/>
              <w:rPr>
                <w:sz w:val="24"/>
              </w:rPr>
            </w:pPr>
            <w:hyperlink r:id="rId7" w:history="1">
              <w:r w:rsidR="00A052BA" w:rsidRPr="00A052BA">
                <w:rPr>
                  <w:rStyle w:val="a5"/>
                  <w:sz w:val="24"/>
                </w:rPr>
                <w:t>https://disclosure.1prime.ru/Portal/Default.aspx?emId=6315222985</w:t>
              </w:r>
            </w:hyperlink>
          </w:p>
          <w:p w:rsidR="002C1E0D" w:rsidRPr="00B705B5" w:rsidRDefault="004412F3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B705B5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B705B5">
              <w:rPr>
                <w:sz w:val="24"/>
                <w:szCs w:val="24"/>
              </w:rPr>
              <w:t xml:space="preserve"> </w:t>
            </w:r>
          </w:p>
        </w:tc>
      </w:tr>
    </w:tbl>
    <w:p w:rsidR="002C1E0D" w:rsidRPr="00917A69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917A69" w:rsidTr="00EB0A27">
        <w:tc>
          <w:tcPr>
            <w:tcW w:w="10348" w:type="dxa"/>
          </w:tcPr>
          <w:p w:rsidR="002C1E0D" w:rsidRPr="00917A69" w:rsidRDefault="002C1E0D" w:rsidP="009A3F20">
            <w:pPr>
              <w:jc w:val="center"/>
              <w:rPr>
                <w:sz w:val="24"/>
                <w:szCs w:val="24"/>
              </w:rPr>
            </w:pPr>
            <w:r w:rsidRPr="00917A69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A030F" w:rsidTr="00EB0A27">
        <w:tc>
          <w:tcPr>
            <w:tcW w:w="10348" w:type="dxa"/>
          </w:tcPr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2.1. </w:t>
            </w:r>
            <w:r w:rsidRPr="00DA030F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    </w:t>
            </w:r>
          </w:p>
          <w:p w:rsidR="002C1E0D" w:rsidRPr="00DA030F" w:rsidRDefault="00DB1D09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EB2E53">
              <w:rPr>
                <w:b/>
                <w:sz w:val="24"/>
                <w:szCs w:val="24"/>
              </w:rPr>
              <w:t xml:space="preserve"> дека</w:t>
            </w:r>
            <w:r w:rsidR="00F84DA5">
              <w:rPr>
                <w:b/>
                <w:sz w:val="24"/>
                <w:szCs w:val="24"/>
              </w:rPr>
              <w:t>бря</w:t>
            </w:r>
            <w:r w:rsidR="00CA6D80">
              <w:rPr>
                <w:b/>
                <w:sz w:val="24"/>
                <w:szCs w:val="24"/>
              </w:rPr>
              <w:t xml:space="preserve"> </w:t>
            </w:r>
            <w:r w:rsidR="002C1E0D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2C1E0D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A030F" w:rsidRDefault="002C1E0D" w:rsidP="009A3F20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2.2. </w:t>
            </w:r>
            <w:r w:rsidRPr="00DA030F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A030F">
              <w:rPr>
                <w:sz w:val="24"/>
                <w:szCs w:val="24"/>
              </w:rPr>
              <w:t xml:space="preserve">: </w:t>
            </w:r>
          </w:p>
          <w:p w:rsidR="00AE268A" w:rsidRPr="00DA030F" w:rsidRDefault="00DB1D09" w:rsidP="00AE268A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B2E53">
              <w:rPr>
                <w:b/>
                <w:sz w:val="24"/>
                <w:szCs w:val="24"/>
              </w:rPr>
              <w:t xml:space="preserve"> дека</w:t>
            </w:r>
            <w:r w:rsidR="00F84DA5">
              <w:rPr>
                <w:b/>
                <w:sz w:val="24"/>
                <w:szCs w:val="24"/>
              </w:rPr>
              <w:t>бря</w:t>
            </w:r>
            <w:r w:rsidR="00AE268A">
              <w:rPr>
                <w:b/>
                <w:sz w:val="24"/>
                <w:szCs w:val="24"/>
              </w:rPr>
              <w:t xml:space="preserve"> </w:t>
            </w:r>
            <w:r w:rsidR="00AE268A" w:rsidRPr="00DA030F">
              <w:rPr>
                <w:b/>
                <w:sz w:val="24"/>
                <w:szCs w:val="24"/>
              </w:rPr>
              <w:t>201</w:t>
            </w:r>
            <w:r w:rsidR="00934377">
              <w:rPr>
                <w:b/>
                <w:sz w:val="24"/>
                <w:szCs w:val="24"/>
              </w:rPr>
              <w:t>7</w:t>
            </w:r>
            <w:r w:rsidR="00AE268A" w:rsidRPr="00DA030F">
              <w:rPr>
                <w:b/>
                <w:sz w:val="24"/>
                <w:szCs w:val="24"/>
              </w:rPr>
              <w:t xml:space="preserve"> года.</w:t>
            </w:r>
          </w:p>
          <w:p w:rsidR="008A1F43" w:rsidRDefault="002C1E0D" w:rsidP="00DB1D09">
            <w:pPr>
              <w:tabs>
                <w:tab w:val="left" w:pos="9470"/>
                <w:tab w:val="left" w:pos="9714"/>
                <w:tab w:val="left" w:pos="9753"/>
              </w:tabs>
              <w:ind w:right="397"/>
              <w:jc w:val="both"/>
              <w:rPr>
                <w:b/>
                <w:sz w:val="24"/>
                <w:szCs w:val="24"/>
              </w:rPr>
            </w:pPr>
            <w:r w:rsidRPr="00DA030F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Pr="00DA030F">
              <w:rPr>
                <w:b/>
                <w:sz w:val="24"/>
                <w:szCs w:val="24"/>
              </w:rPr>
              <w:t xml:space="preserve">: </w:t>
            </w:r>
          </w:p>
          <w:p w:rsidR="00DB1D09" w:rsidRPr="00A73902" w:rsidRDefault="00DB1D09" w:rsidP="00A73902">
            <w:pPr>
              <w:spacing w:line="276" w:lineRule="auto"/>
              <w:ind w:right="151"/>
              <w:jc w:val="both"/>
              <w:rPr>
                <w:iCs/>
                <w:snapToGrid w:val="0"/>
                <w:color w:val="000000"/>
                <w:sz w:val="24"/>
                <w:szCs w:val="24"/>
              </w:rPr>
            </w:pPr>
            <w:r w:rsidRPr="00A73902">
              <w:rPr>
                <w:sz w:val="24"/>
                <w:szCs w:val="24"/>
              </w:rPr>
              <w:t xml:space="preserve">ВОПРОС №1: </w:t>
            </w:r>
            <w:r w:rsidRPr="00A73902">
              <w:rPr>
                <w:iCs/>
                <w:snapToGrid w:val="0"/>
                <w:color w:val="000000"/>
                <w:sz w:val="24"/>
                <w:szCs w:val="24"/>
              </w:rPr>
              <w:t>Об одобрении заключения кредитного договора с АО АКБ «ГАЗБАНК», как сделки, в совершении которой имеется заинтересованность.</w:t>
            </w:r>
          </w:p>
          <w:p w:rsidR="00DB1D09" w:rsidRPr="00A73902" w:rsidRDefault="00DB1D09" w:rsidP="00A73902">
            <w:pPr>
              <w:spacing w:line="276" w:lineRule="auto"/>
              <w:ind w:right="151"/>
              <w:jc w:val="both"/>
              <w:rPr>
                <w:iCs/>
                <w:snapToGrid w:val="0"/>
                <w:color w:val="000000"/>
                <w:sz w:val="24"/>
                <w:szCs w:val="24"/>
              </w:rPr>
            </w:pPr>
            <w:r w:rsidRPr="00A73902">
              <w:rPr>
                <w:sz w:val="24"/>
                <w:szCs w:val="24"/>
              </w:rPr>
              <w:t xml:space="preserve">ВОПРОС №2: </w:t>
            </w:r>
            <w:r w:rsidRPr="00A73902">
              <w:rPr>
                <w:iCs/>
                <w:snapToGrid w:val="0"/>
                <w:color w:val="000000"/>
                <w:sz w:val="24"/>
                <w:szCs w:val="24"/>
              </w:rPr>
              <w:t>Об отмене ранее принятого решения Совета директоров Общества.</w:t>
            </w:r>
          </w:p>
          <w:p w:rsidR="00DB1D09" w:rsidRPr="00A73902" w:rsidRDefault="00DB1D09" w:rsidP="00A73902">
            <w:pPr>
              <w:keepNext/>
              <w:spacing w:line="276" w:lineRule="auto"/>
              <w:ind w:right="151"/>
              <w:jc w:val="both"/>
              <w:rPr>
                <w:iCs/>
                <w:snapToGrid w:val="0"/>
                <w:color w:val="000000"/>
                <w:sz w:val="24"/>
                <w:szCs w:val="24"/>
              </w:rPr>
            </w:pPr>
            <w:r w:rsidRPr="00A73902">
              <w:rPr>
                <w:sz w:val="24"/>
                <w:szCs w:val="24"/>
              </w:rPr>
              <w:t xml:space="preserve">ВОПРОС №3: </w:t>
            </w:r>
            <w:r w:rsidRPr="00A73902">
              <w:rPr>
                <w:iCs/>
                <w:snapToGrid w:val="0"/>
                <w:color w:val="000000"/>
                <w:sz w:val="24"/>
                <w:szCs w:val="24"/>
              </w:rPr>
              <w:t xml:space="preserve">Об одобрении заключения Генерального соглашения об открытии возобновляемой рамочной кредитной </w:t>
            </w:r>
            <w:bookmarkStart w:id="0" w:name="_GoBack"/>
            <w:bookmarkEnd w:id="0"/>
            <w:r w:rsidRPr="00A73902">
              <w:rPr>
                <w:iCs/>
                <w:snapToGrid w:val="0"/>
                <w:color w:val="000000"/>
                <w:sz w:val="24"/>
                <w:szCs w:val="24"/>
              </w:rPr>
              <w:t>линии с дифференцированными процентными ставками.</w:t>
            </w:r>
          </w:p>
          <w:p w:rsidR="00DB1D09" w:rsidRPr="00A73902" w:rsidRDefault="00DB1D09" w:rsidP="00A73902">
            <w:pPr>
              <w:spacing w:line="276" w:lineRule="auto"/>
              <w:ind w:right="151"/>
              <w:jc w:val="both"/>
              <w:rPr>
                <w:iCs/>
                <w:snapToGrid w:val="0"/>
                <w:color w:val="000000"/>
                <w:sz w:val="24"/>
                <w:szCs w:val="24"/>
              </w:rPr>
            </w:pPr>
            <w:r w:rsidRPr="00A73902">
              <w:rPr>
                <w:sz w:val="24"/>
                <w:szCs w:val="24"/>
              </w:rPr>
              <w:t xml:space="preserve">ВОПРОС №4: </w:t>
            </w:r>
            <w:r w:rsidRPr="00A73902">
              <w:rPr>
                <w:iCs/>
                <w:snapToGrid w:val="0"/>
                <w:color w:val="000000"/>
                <w:sz w:val="24"/>
                <w:szCs w:val="24"/>
              </w:rPr>
              <w:t>Об одобрении условий договоров с АО «Регистратор Р.О.С.Т.».</w:t>
            </w:r>
          </w:p>
          <w:p w:rsidR="00DB1D09" w:rsidRPr="00A73902" w:rsidRDefault="00DB1D09" w:rsidP="00A73902">
            <w:pPr>
              <w:spacing w:line="276" w:lineRule="auto"/>
              <w:ind w:right="151"/>
              <w:jc w:val="both"/>
              <w:rPr>
                <w:iCs/>
                <w:snapToGrid w:val="0"/>
                <w:color w:val="000000"/>
                <w:sz w:val="24"/>
                <w:szCs w:val="24"/>
              </w:rPr>
            </w:pPr>
            <w:r w:rsidRPr="00A73902">
              <w:rPr>
                <w:sz w:val="24"/>
                <w:szCs w:val="24"/>
              </w:rPr>
              <w:t>ВОПРОС №5: Об одобрении условий Дополнительного соглашения к Договору аренды транспортного средства как сделки, в совершении которой имеется заинтересованность.</w:t>
            </w:r>
          </w:p>
          <w:p w:rsidR="00DB1D09" w:rsidRPr="00DB1D09" w:rsidRDefault="00DB1D09" w:rsidP="00A73902">
            <w:pPr>
              <w:spacing w:line="276" w:lineRule="auto"/>
              <w:ind w:right="151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A73902">
              <w:rPr>
                <w:sz w:val="24"/>
                <w:szCs w:val="24"/>
              </w:rPr>
              <w:t xml:space="preserve">ВОПРОС №6: </w:t>
            </w:r>
            <w:r w:rsidRPr="00A73902">
              <w:rPr>
                <w:iCs/>
                <w:snapToGrid w:val="0"/>
                <w:color w:val="000000"/>
                <w:sz w:val="24"/>
                <w:szCs w:val="24"/>
              </w:rPr>
              <w:t>Об утверждении скорректированного Плана закупки това</w:t>
            </w:r>
            <w:r w:rsidRPr="00A73902">
              <w:rPr>
                <w:iCs/>
                <w:snapToGrid w:val="0"/>
                <w:color w:val="000000"/>
                <w:sz w:val="24"/>
                <w:szCs w:val="24"/>
              </w:rPr>
              <w:t>ров (работ, услуг) на 2017 год.</w:t>
            </w:r>
          </w:p>
        </w:tc>
      </w:tr>
    </w:tbl>
    <w:p w:rsidR="002C1E0D" w:rsidRPr="00DA030F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AD3C20" w:rsidTr="009A3F20">
        <w:tc>
          <w:tcPr>
            <w:tcW w:w="10348" w:type="dxa"/>
            <w:gridSpan w:val="8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 Подписи</w:t>
            </w:r>
          </w:p>
        </w:tc>
      </w:tr>
      <w:tr w:rsidR="002C1E0D" w:rsidRPr="00AD3C20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2A51B7" w:rsidRDefault="003D6753" w:rsidP="0004557B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="0004557B">
              <w:rPr>
                <w:sz w:val="24"/>
                <w:szCs w:val="24"/>
              </w:rPr>
              <w:t>Генеральный</w:t>
            </w:r>
            <w:r w:rsidR="002A2403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3C48AC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3C48AC" w:rsidRDefault="0004557B" w:rsidP="002A2403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2C1E0D" w:rsidRPr="00AD3C20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3C48AC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4D47EB" w:rsidRDefault="00DB1D09" w:rsidP="00045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</w:t>
            </w:r>
          </w:p>
        </w:tc>
        <w:tc>
          <w:tcPr>
            <w:tcW w:w="283" w:type="dxa"/>
            <w:vAlign w:val="bottom"/>
          </w:tcPr>
          <w:p w:rsidR="002C1E0D" w:rsidRPr="003C48AC" w:rsidRDefault="002C1E0D" w:rsidP="009A3F20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2C1E0D" w:rsidRPr="00F84DA5" w:rsidRDefault="00EB2E53" w:rsidP="00AE26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37" w:type="dxa"/>
            <w:vAlign w:val="bottom"/>
          </w:tcPr>
          <w:p w:rsidR="002C1E0D" w:rsidRPr="00153A51" w:rsidRDefault="002C1E0D" w:rsidP="00EA789B">
            <w:pPr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="005C1226">
              <w:rPr>
                <w:sz w:val="24"/>
                <w:szCs w:val="24"/>
              </w:rPr>
              <w:t>7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3C48AC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 xml:space="preserve"> г.</w:t>
            </w:r>
            <w:r w:rsidRPr="003C48AC">
              <w:rPr>
                <w:sz w:val="24"/>
                <w:szCs w:val="24"/>
              </w:rPr>
              <w:tab/>
            </w:r>
          </w:p>
        </w:tc>
      </w:tr>
      <w:tr w:rsidR="002C1E0D" w:rsidRPr="00AD3C20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3C48AC" w:rsidRDefault="002C1E0D" w:rsidP="009A3F20">
            <w:pPr>
              <w:jc w:val="center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F3" w:rsidRDefault="004412F3" w:rsidP="00C51B84">
      <w:r>
        <w:separator/>
      </w:r>
    </w:p>
  </w:endnote>
  <w:endnote w:type="continuationSeparator" w:id="0">
    <w:p w:rsidR="004412F3" w:rsidRDefault="004412F3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F3" w:rsidRDefault="004412F3" w:rsidP="00C51B84">
      <w:r>
        <w:separator/>
      </w:r>
    </w:p>
  </w:footnote>
  <w:footnote w:type="continuationSeparator" w:id="0">
    <w:p w:rsidR="004412F3" w:rsidRDefault="004412F3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345FC"/>
    <w:rsid w:val="0004557B"/>
    <w:rsid w:val="00053790"/>
    <w:rsid w:val="00085A09"/>
    <w:rsid w:val="000A5C33"/>
    <w:rsid w:val="000B4082"/>
    <w:rsid w:val="000E6352"/>
    <w:rsid w:val="00195637"/>
    <w:rsid w:val="001C240E"/>
    <w:rsid w:val="00255720"/>
    <w:rsid w:val="002748BC"/>
    <w:rsid w:val="002A2403"/>
    <w:rsid w:val="002A35B6"/>
    <w:rsid w:val="002B2651"/>
    <w:rsid w:val="002B2C3F"/>
    <w:rsid w:val="002C1E0D"/>
    <w:rsid w:val="002D1AAF"/>
    <w:rsid w:val="002E7E90"/>
    <w:rsid w:val="002F4B7B"/>
    <w:rsid w:val="00300E2A"/>
    <w:rsid w:val="00333E9B"/>
    <w:rsid w:val="00376EFB"/>
    <w:rsid w:val="003D6753"/>
    <w:rsid w:val="003E4738"/>
    <w:rsid w:val="003E51A6"/>
    <w:rsid w:val="0040031A"/>
    <w:rsid w:val="0043692E"/>
    <w:rsid w:val="00437684"/>
    <w:rsid w:val="004412F3"/>
    <w:rsid w:val="004522C5"/>
    <w:rsid w:val="00475DEA"/>
    <w:rsid w:val="004835FE"/>
    <w:rsid w:val="004839D0"/>
    <w:rsid w:val="004A10A1"/>
    <w:rsid w:val="004C1FF3"/>
    <w:rsid w:val="004D47EB"/>
    <w:rsid w:val="00520DB2"/>
    <w:rsid w:val="005A36B4"/>
    <w:rsid w:val="005C1226"/>
    <w:rsid w:val="00626E81"/>
    <w:rsid w:val="00630B91"/>
    <w:rsid w:val="0063320B"/>
    <w:rsid w:val="006462A6"/>
    <w:rsid w:val="00661308"/>
    <w:rsid w:val="006622ED"/>
    <w:rsid w:val="006630C7"/>
    <w:rsid w:val="00694C3F"/>
    <w:rsid w:val="0069771B"/>
    <w:rsid w:val="006B098C"/>
    <w:rsid w:val="006B44E7"/>
    <w:rsid w:val="006C0242"/>
    <w:rsid w:val="006C5A23"/>
    <w:rsid w:val="00713F86"/>
    <w:rsid w:val="0071596E"/>
    <w:rsid w:val="007217D2"/>
    <w:rsid w:val="00756B8C"/>
    <w:rsid w:val="00781471"/>
    <w:rsid w:val="007C1070"/>
    <w:rsid w:val="007F65B2"/>
    <w:rsid w:val="00814C1A"/>
    <w:rsid w:val="00817EA6"/>
    <w:rsid w:val="008245DF"/>
    <w:rsid w:val="00844EFF"/>
    <w:rsid w:val="008474EE"/>
    <w:rsid w:val="008A1F43"/>
    <w:rsid w:val="008B14A2"/>
    <w:rsid w:val="008B5AE9"/>
    <w:rsid w:val="008D477F"/>
    <w:rsid w:val="008D6E78"/>
    <w:rsid w:val="00934377"/>
    <w:rsid w:val="00936373"/>
    <w:rsid w:val="009404BD"/>
    <w:rsid w:val="00982229"/>
    <w:rsid w:val="009926D1"/>
    <w:rsid w:val="009A2DEC"/>
    <w:rsid w:val="00A052BA"/>
    <w:rsid w:val="00A0760E"/>
    <w:rsid w:val="00A379E9"/>
    <w:rsid w:val="00A44B21"/>
    <w:rsid w:val="00A73902"/>
    <w:rsid w:val="00AA0190"/>
    <w:rsid w:val="00AE268A"/>
    <w:rsid w:val="00B05245"/>
    <w:rsid w:val="00B178A8"/>
    <w:rsid w:val="00B20A32"/>
    <w:rsid w:val="00B52AF4"/>
    <w:rsid w:val="00B534D0"/>
    <w:rsid w:val="00B53A0D"/>
    <w:rsid w:val="00B640AF"/>
    <w:rsid w:val="00BC40DB"/>
    <w:rsid w:val="00BE7A78"/>
    <w:rsid w:val="00C4614A"/>
    <w:rsid w:val="00C51B84"/>
    <w:rsid w:val="00C758C9"/>
    <w:rsid w:val="00CA19B5"/>
    <w:rsid w:val="00CA6D80"/>
    <w:rsid w:val="00CB53F4"/>
    <w:rsid w:val="00CC03F8"/>
    <w:rsid w:val="00CC0D47"/>
    <w:rsid w:val="00CF342B"/>
    <w:rsid w:val="00D05EF3"/>
    <w:rsid w:val="00D179F8"/>
    <w:rsid w:val="00DA030F"/>
    <w:rsid w:val="00DB1D09"/>
    <w:rsid w:val="00DD260D"/>
    <w:rsid w:val="00E07C62"/>
    <w:rsid w:val="00E62997"/>
    <w:rsid w:val="00E95501"/>
    <w:rsid w:val="00EA789B"/>
    <w:rsid w:val="00EB0A27"/>
    <w:rsid w:val="00EB2E53"/>
    <w:rsid w:val="00EC0B4F"/>
    <w:rsid w:val="00ED31BB"/>
    <w:rsid w:val="00EF6286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C194F"/>
    <w:rsid w:val="00FD6A36"/>
    <w:rsid w:val="00FE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E2B22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Шлиньков Александр</cp:lastModifiedBy>
  <cp:revision>20</cp:revision>
  <cp:lastPrinted>2016-12-28T11:28:00Z</cp:lastPrinted>
  <dcterms:created xsi:type="dcterms:W3CDTF">2017-02-07T13:23:00Z</dcterms:created>
  <dcterms:modified xsi:type="dcterms:W3CDTF">2017-12-12T11:46:00Z</dcterms:modified>
</cp:coreProperties>
</file>